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32" w:rsidRDefault="0052343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23432" w:rsidRDefault="00523432">
      <w:pPr>
        <w:pStyle w:val="ConsPlusNormal"/>
        <w:jc w:val="both"/>
        <w:outlineLvl w:val="0"/>
      </w:pPr>
    </w:p>
    <w:p w:rsidR="00523432" w:rsidRDefault="00523432">
      <w:pPr>
        <w:pStyle w:val="ConsPlusNormal"/>
        <w:outlineLvl w:val="0"/>
      </w:pPr>
      <w:r>
        <w:t>Зарегистрировано в Минюсте России 21 мая 2013 г. N 28454</w:t>
      </w:r>
    </w:p>
    <w:p w:rsidR="00523432" w:rsidRDefault="005234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3432" w:rsidRDefault="00523432">
      <w:pPr>
        <w:pStyle w:val="ConsPlusNormal"/>
        <w:jc w:val="center"/>
      </w:pPr>
    </w:p>
    <w:p w:rsidR="00523432" w:rsidRDefault="00523432">
      <w:pPr>
        <w:pStyle w:val="ConsPlusTitle"/>
        <w:jc w:val="center"/>
      </w:pPr>
      <w:r>
        <w:t>МИНИСТЕРСТВО ЗДРАВООХРАНЕНИЯ РОССИЙСКОЙ ФЕДЕРАЦИИ</w:t>
      </w:r>
    </w:p>
    <w:p w:rsidR="00523432" w:rsidRDefault="00523432">
      <w:pPr>
        <w:pStyle w:val="ConsPlusTitle"/>
        <w:jc w:val="center"/>
      </w:pPr>
    </w:p>
    <w:p w:rsidR="00523432" w:rsidRDefault="00523432">
      <w:pPr>
        <w:pStyle w:val="ConsPlusTitle"/>
        <w:jc w:val="center"/>
      </w:pPr>
      <w:r>
        <w:t>ПРИКАЗ</w:t>
      </w:r>
    </w:p>
    <w:p w:rsidR="00523432" w:rsidRDefault="00523432">
      <w:pPr>
        <w:pStyle w:val="ConsPlusTitle"/>
        <w:jc w:val="center"/>
      </w:pPr>
      <w:r>
        <w:t>от 11 апреля 2013 г. N 216н</w:t>
      </w:r>
    </w:p>
    <w:p w:rsidR="00523432" w:rsidRDefault="00523432">
      <w:pPr>
        <w:pStyle w:val="ConsPlusTitle"/>
        <w:jc w:val="center"/>
      </w:pPr>
    </w:p>
    <w:p w:rsidR="00523432" w:rsidRDefault="00523432">
      <w:pPr>
        <w:pStyle w:val="ConsPlusTitle"/>
        <w:jc w:val="center"/>
      </w:pPr>
      <w:r>
        <w:t>ОБ УТВЕРЖДЕНИИ ПОРЯДКА</w:t>
      </w:r>
    </w:p>
    <w:p w:rsidR="00523432" w:rsidRDefault="00523432">
      <w:pPr>
        <w:pStyle w:val="ConsPlusTitle"/>
        <w:jc w:val="center"/>
      </w:pPr>
      <w:r>
        <w:t>ДИСПАНСЕРИЗАЦИИ ДЕТЕЙ-СИРОТ И ДЕТЕЙ, ОСТАВШИХСЯ</w:t>
      </w:r>
    </w:p>
    <w:p w:rsidR="00523432" w:rsidRDefault="00523432">
      <w:pPr>
        <w:pStyle w:val="ConsPlusTitle"/>
        <w:jc w:val="center"/>
      </w:pPr>
      <w:r>
        <w:t>БЕЗ ПОПЕЧЕНИЯ РОДИТЕЛЕЙ, В ТОМ ЧИСЛЕ УСЫНОВЛЕННЫХ</w:t>
      </w:r>
    </w:p>
    <w:p w:rsidR="00523432" w:rsidRDefault="00523432">
      <w:pPr>
        <w:pStyle w:val="ConsPlusTitle"/>
        <w:jc w:val="center"/>
      </w:pPr>
      <w:r>
        <w:t>(</w:t>
      </w:r>
      <w:proofErr w:type="gramStart"/>
      <w:r>
        <w:t>УДОЧЕРЕННЫХ</w:t>
      </w:r>
      <w:proofErr w:type="gramEnd"/>
      <w:r>
        <w:t>), ПРИНЯТЫХ ПОД ОПЕКУ (ПОПЕЧИТЕЛЬСТВО),</w:t>
      </w:r>
    </w:p>
    <w:p w:rsidR="00523432" w:rsidRDefault="00523432">
      <w:pPr>
        <w:pStyle w:val="ConsPlusTitle"/>
        <w:jc w:val="center"/>
      </w:pPr>
      <w:r>
        <w:t>В ПРИЕМНУЮ ИЛИ ПАТРОНАТНУЮ СЕМЬЮ</w:t>
      </w:r>
    </w:p>
    <w:p w:rsidR="00523432" w:rsidRDefault="0052343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2343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432" w:rsidRDefault="0052343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432" w:rsidRDefault="0052343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3432" w:rsidRDefault="005234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3432" w:rsidRDefault="005234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19.11.2020 N 1235н)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432" w:rsidRDefault="00523432">
            <w:pPr>
              <w:spacing w:after="1" w:line="0" w:lineRule="atLeast"/>
            </w:pPr>
          </w:p>
        </w:tc>
      </w:tr>
    </w:tbl>
    <w:p w:rsidR="00523432" w:rsidRDefault="00523432">
      <w:pPr>
        <w:pStyle w:val="ConsPlusNormal"/>
        <w:jc w:val="center"/>
      </w:pPr>
    </w:p>
    <w:p w:rsidR="00523432" w:rsidRDefault="00523432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февраля 2013 г. N 116 "О мерах по совершенствованию организации медицинской помощи детям-сиротам и детям, оставшимся без попечения родителей" (Собрание законодательства Российской Федерации, 2013, N 7, ст. 660) приказываю:</w:t>
      </w:r>
    </w:p>
    <w:p w:rsidR="00523432" w:rsidRDefault="00523432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согласно приложению.</w:t>
      </w:r>
    </w:p>
    <w:p w:rsidR="00523432" w:rsidRDefault="00523432">
      <w:pPr>
        <w:pStyle w:val="ConsPlusNormal"/>
        <w:ind w:firstLine="540"/>
        <w:jc w:val="both"/>
      </w:pPr>
    </w:p>
    <w:p w:rsidR="00523432" w:rsidRDefault="00523432">
      <w:pPr>
        <w:pStyle w:val="ConsPlusNormal"/>
        <w:jc w:val="right"/>
      </w:pPr>
      <w:r>
        <w:t>Министр</w:t>
      </w:r>
    </w:p>
    <w:p w:rsidR="00523432" w:rsidRDefault="00523432">
      <w:pPr>
        <w:pStyle w:val="ConsPlusNormal"/>
        <w:jc w:val="right"/>
      </w:pPr>
      <w:r>
        <w:t>В.И.СКВОРЦОВА</w:t>
      </w:r>
    </w:p>
    <w:p w:rsidR="00523432" w:rsidRDefault="00523432">
      <w:pPr>
        <w:pStyle w:val="ConsPlusNormal"/>
        <w:ind w:firstLine="540"/>
        <w:jc w:val="both"/>
      </w:pPr>
    </w:p>
    <w:p w:rsidR="00523432" w:rsidRDefault="00523432">
      <w:pPr>
        <w:pStyle w:val="ConsPlusNormal"/>
        <w:ind w:firstLine="540"/>
        <w:jc w:val="both"/>
      </w:pPr>
    </w:p>
    <w:p w:rsidR="00523432" w:rsidRDefault="00523432">
      <w:pPr>
        <w:pStyle w:val="ConsPlusNormal"/>
        <w:ind w:firstLine="540"/>
        <w:jc w:val="both"/>
      </w:pPr>
    </w:p>
    <w:p w:rsidR="00523432" w:rsidRDefault="00523432">
      <w:pPr>
        <w:pStyle w:val="ConsPlusNormal"/>
        <w:ind w:firstLine="540"/>
        <w:jc w:val="both"/>
      </w:pPr>
    </w:p>
    <w:p w:rsidR="00523432" w:rsidRDefault="00523432">
      <w:pPr>
        <w:pStyle w:val="ConsPlusNormal"/>
        <w:ind w:firstLine="540"/>
        <w:jc w:val="both"/>
      </w:pPr>
    </w:p>
    <w:p w:rsidR="00523432" w:rsidRDefault="00523432">
      <w:pPr>
        <w:pStyle w:val="ConsPlusNormal"/>
        <w:jc w:val="right"/>
        <w:outlineLvl w:val="0"/>
      </w:pPr>
      <w:r>
        <w:t>Приложение</w:t>
      </w:r>
    </w:p>
    <w:p w:rsidR="00523432" w:rsidRDefault="00523432">
      <w:pPr>
        <w:pStyle w:val="ConsPlusNormal"/>
        <w:jc w:val="right"/>
      </w:pPr>
      <w:r>
        <w:t>к приказу Министерства здравоохранения</w:t>
      </w:r>
    </w:p>
    <w:p w:rsidR="00523432" w:rsidRDefault="00523432">
      <w:pPr>
        <w:pStyle w:val="ConsPlusNormal"/>
        <w:jc w:val="right"/>
      </w:pPr>
      <w:r>
        <w:t>Российской Федерации</w:t>
      </w:r>
    </w:p>
    <w:p w:rsidR="00523432" w:rsidRDefault="00523432">
      <w:pPr>
        <w:pStyle w:val="ConsPlusNormal"/>
        <w:jc w:val="right"/>
      </w:pPr>
      <w:r>
        <w:t>от 11 апреля 2013 г. N 216н</w:t>
      </w:r>
    </w:p>
    <w:p w:rsidR="00523432" w:rsidRDefault="00523432">
      <w:pPr>
        <w:pStyle w:val="ConsPlusNormal"/>
        <w:jc w:val="center"/>
      </w:pPr>
    </w:p>
    <w:p w:rsidR="00523432" w:rsidRDefault="00523432">
      <w:pPr>
        <w:pStyle w:val="ConsPlusTitle"/>
        <w:jc w:val="center"/>
      </w:pPr>
      <w:bookmarkStart w:id="0" w:name="P32"/>
      <w:bookmarkEnd w:id="0"/>
      <w:r>
        <w:t>ПОРЯДОК</w:t>
      </w:r>
    </w:p>
    <w:p w:rsidR="00523432" w:rsidRDefault="00523432">
      <w:pPr>
        <w:pStyle w:val="ConsPlusTitle"/>
        <w:jc w:val="center"/>
      </w:pPr>
      <w:r>
        <w:t>ДИСПАНСЕРИЗАЦИИ ДЕТЕЙ-СИРОТ И ДЕТЕЙ, ОСТАВШИХСЯ</w:t>
      </w:r>
    </w:p>
    <w:p w:rsidR="00523432" w:rsidRDefault="00523432">
      <w:pPr>
        <w:pStyle w:val="ConsPlusTitle"/>
        <w:jc w:val="center"/>
      </w:pPr>
      <w:r>
        <w:t>БЕЗ ПОПЕЧЕНИЯ РОДИТЕЛЕЙ, В ТОМ ЧИСЛЕ УСЫНОВЛЕННЫХ</w:t>
      </w:r>
    </w:p>
    <w:p w:rsidR="00523432" w:rsidRDefault="00523432">
      <w:pPr>
        <w:pStyle w:val="ConsPlusTitle"/>
        <w:jc w:val="center"/>
      </w:pPr>
      <w:r>
        <w:t>(</w:t>
      </w:r>
      <w:proofErr w:type="gramStart"/>
      <w:r>
        <w:t>УДОЧЕРЕННЫХ</w:t>
      </w:r>
      <w:proofErr w:type="gramEnd"/>
      <w:r>
        <w:t>), ПРИНЯТЫХ ПОД ОПЕКУ (ПОПЕЧИТЕЛЬСТВО),</w:t>
      </w:r>
    </w:p>
    <w:p w:rsidR="00523432" w:rsidRDefault="00523432">
      <w:pPr>
        <w:pStyle w:val="ConsPlusTitle"/>
        <w:jc w:val="center"/>
      </w:pPr>
      <w:r>
        <w:t>В ПРИЕМНУЮ ИЛИ ПАТРОНАТНУЮ СЕМЬЮ</w:t>
      </w:r>
    </w:p>
    <w:p w:rsidR="00523432" w:rsidRDefault="0052343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2343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432" w:rsidRDefault="0052343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432" w:rsidRDefault="0052343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3432" w:rsidRDefault="005234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3432" w:rsidRDefault="005234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19.11.2020 N 1235н)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432" w:rsidRDefault="00523432">
            <w:pPr>
              <w:spacing w:after="1" w:line="0" w:lineRule="atLeast"/>
            </w:pPr>
          </w:p>
        </w:tc>
      </w:tr>
    </w:tbl>
    <w:p w:rsidR="00523432" w:rsidRDefault="00523432">
      <w:pPr>
        <w:pStyle w:val="ConsPlusNormal"/>
        <w:jc w:val="center"/>
      </w:pPr>
    </w:p>
    <w:p w:rsidR="00523432" w:rsidRDefault="00523432">
      <w:pPr>
        <w:pStyle w:val="ConsPlusNormal"/>
        <w:ind w:firstLine="540"/>
        <w:jc w:val="both"/>
      </w:pPr>
      <w:bookmarkStart w:id="1" w:name="P40"/>
      <w:bookmarkEnd w:id="1"/>
      <w:r>
        <w:t xml:space="preserve">1. </w:t>
      </w:r>
      <w:proofErr w:type="gramStart"/>
      <w:r>
        <w:t xml:space="preserve">Настоящий Порядок устанавливает правила проведения медицинскими организациями, участвующими в реализации территориальных программ государственных гарантий бесплатного </w:t>
      </w:r>
      <w:r>
        <w:lastRenderedPageBreak/>
        <w:t xml:space="preserve">оказания гражданам медицинской помощи (далее - медицинские организации),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за исключением детей-сирот и детей, оставшихся без попечения родителей, </w:t>
      </w:r>
      <w:hyperlink r:id="rId9" w:history="1">
        <w:r>
          <w:rPr>
            <w:color w:val="0000FF"/>
          </w:rPr>
          <w:t>пребывающих в стационарных учреждениях</w:t>
        </w:r>
      </w:hyperlink>
      <w:r>
        <w:t xml:space="preserve"> (далее - диспансеризация).</w:t>
      </w:r>
      <w:proofErr w:type="gramEnd"/>
    </w:p>
    <w:p w:rsidR="00523432" w:rsidRDefault="00523432">
      <w:pPr>
        <w:pStyle w:val="ConsPlusNormal"/>
        <w:spacing w:before="220"/>
        <w:ind w:firstLine="540"/>
        <w:jc w:val="both"/>
      </w:pPr>
      <w:r>
        <w:t xml:space="preserve">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 &lt;1&gt;, и осуществляется в отношении детей-сирот и детей, оставшихся без попечения родителей, указанных в </w:t>
      </w:r>
      <w:hyperlink w:anchor="P40" w:history="1">
        <w:r>
          <w:rPr>
            <w:color w:val="0000FF"/>
          </w:rPr>
          <w:t>пункте 1</w:t>
        </w:r>
      </w:hyperlink>
      <w:r>
        <w:t xml:space="preserve"> настоящего Порядка (далее - несовершеннолетние).</w:t>
      </w:r>
    </w:p>
    <w:p w:rsidR="00523432" w:rsidRDefault="0052343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23432" w:rsidRDefault="0052343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закон).</w:t>
      </w:r>
    </w:p>
    <w:p w:rsidR="00523432" w:rsidRDefault="00523432">
      <w:pPr>
        <w:pStyle w:val="ConsPlusNormal"/>
        <w:ind w:firstLine="540"/>
        <w:jc w:val="both"/>
      </w:pPr>
    </w:p>
    <w:p w:rsidR="00523432" w:rsidRDefault="00523432">
      <w:pPr>
        <w:pStyle w:val="ConsPlusNormal"/>
        <w:ind w:firstLine="540"/>
        <w:jc w:val="both"/>
      </w:pPr>
      <w:r>
        <w:t xml:space="preserve"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 </w:t>
      </w:r>
      <w:hyperlink r:id="rId11" w:history="1">
        <w:r>
          <w:rPr>
            <w:color w:val="0000FF"/>
          </w:rPr>
          <w:t>статьей 20</w:t>
        </w:r>
      </w:hyperlink>
      <w:r>
        <w:t xml:space="preserve"> Федерального закона.</w:t>
      </w:r>
    </w:p>
    <w:p w:rsidR="00523432" w:rsidRDefault="00523432">
      <w:pPr>
        <w:pStyle w:val="ConsPlusNormal"/>
        <w:spacing w:before="220"/>
        <w:ind w:firstLine="540"/>
        <w:jc w:val="both"/>
      </w:pPr>
      <w:bookmarkStart w:id="2" w:name="P46"/>
      <w:bookmarkEnd w:id="2"/>
      <w:r>
        <w:t xml:space="preserve">3. </w:t>
      </w:r>
      <w:proofErr w:type="gramStart"/>
      <w:r>
        <w:t>Диспансеризация проводится в медицинских организациях, определенных руководителями органов исполнительной власти субъектов Российской Федерации, наделенных полномочиями по установлению условий прохождения несовершеннолетними диспансеризации, и имеющих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"неврологии", "офтальмологии", "травматологии и ортопедии", "детской хирургии", "психиатрии", "стоматологии детской" или "стоматологии" &lt;1&gt;, "детской урологии-андрологии" или "урологии" &lt;1&gt;, "детской</w:t>
      </w:r>
      <w:proofErr w:type="gramEnd"/>
      <w:r>
        <w:t xml:space="preserve"> </w:t>
      </w:r>
      <w:proofErr w:type="gramStart"/>
      <w:r>
        <w:t>эндокринологии" или "эндокринологии" &lt;1&gt;, "оториноларингологии" &lt;2&gt; или "оториноларингологии (за исключением кохлеарной имплантации)", "акушерству и гинекологии" &lt;2&gt; или "акушерству и гинекологии (за исключением использования вспомогательных репродуктивных технологий)",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  <w:proofErr w:type="gramEnd"/>
    </w:p>
    <w:p w:rsidR="00523432" w:rsidRDefault="0052343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23432" w:rsidRDefault="00523432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П</w:t>
      </w:r>
      <w:proofErr w:type="gramEnd"/>
      <w:r>
        <w:t xml:space="preserve">ри условии соблюдения требований, установленных </w:t>
      </w:r>
      <w:hyperlink w:anchor="P51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523432" w:rsidRDefault="00523432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Д</w:t>
      </w:r>
      <w:proofErr w:type="gramEnd"/>
      <w:r>
        <w:t xml:space="preserve">ля лицензий на осуществление медицинской деятельности, выданных до вступления в силу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1965; </w:t>
      </w:r>
      <w:proofErr w:type="gramStart"/>
      <w:r>
        <w:t>N 37, ст. 5002; 2013, N 3, ст. 207).</w:t>
      </w:r>
      <w:proofErr w:type="gramEnd"/>
    </w:p>
    <w:p w:rsidR="00523432" w:rsidRDefault="00523432">
      <w:pPr>
        <w:pStyle w:val="ConsPlusNormal"/>
        <w:ind w:firstLine="540"/>
        <w:jc w:val="both"/>
      </w:pPr>
    </w:p>
    <w:p w:rsidR="00523432" w:rsidRDefault="00523432">
      <w:pPr>
        <w:pStyle w:val="ConsPlusNormal"/>
        <w:ind w:firstLine="540"/>
        <w:jc w:val="both"/>
      </w:pPr>
      <w:bookmarkStart w:id="3" w:name="P51"/>
      <w:bookmarkEnd w:id="3"/>
      <w:r>
        <w:t xml:space="preserve">4. </w:t>
      </w:r>
      <w:proofErr w:type="gramStart"/>
      <w:r>
        <w:t xml:space="preserve">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настоящего Порядка, указанная медицинская организация привлекает для проведения диспансеризации медицинских работников иных медицинских организаций, имеющих лицензию на осуществление медицинской деятельности</w:t>
      </w:r>
      <w:proofErr w:type="gramEnd"/>
      <w:r>
        <w:t xml:space="preserve">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523432" w:rsidRDefault="00523432">
      <w:pPr>
        <w:pStyle w:val="ConsPlusNormal"/>
        <w:spacing w:before="220"/>
        <w:ind w:firstLine="540"/>
        <w:jc w:val="both"/>
      </w:pPr>
      <w:r>
        <w:lastRenderedPageBreak/>
        <w:t xml:space="preserve">В случае если в медицинской организации, указанной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настоящего Порядка, отсутствует:</w:t>
      </w:r>
    </w:p>
    <w:p w:rsidR="00523432" w:rsidRDefault="00523432">
      <w:pPr>
        <w:pStyle w:val="ConsPlusNormal"/>
        <w:spacing w:before="220"/>
        <w:ind w:firstLine="540"/>
        <w:jc w:val="both"/>
      </w:pPr>
      <w:r>
        <w:t xml:space="preserve">1) врач - детский уролог-андролог, то к проведению диспансеризации привлекается врач-уролог или врач - детский хирург, прошедший </w:t>
      </w:r>
      <w:proofErr w:type="gramStart"/>
      <w:r>
        <w:t>обучение по программам</w:t>
      </w:r>
      <w:proofErr w:type="gramEnd"/>
      <w:r>
        <w:t xml:space="preserve"> дополнительного профессионального образования в части особенностей урологических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"урологии" или "детской хирургии" соответственно;</w:t>
      </w:r>
    </w:p>
    <w:p w:rsidR="00523432" w:rsidRDefault="00523432">
      <w:pPr>
        <w:pStyle w:val="ConsPlusNormal"/>
        <w:spacing w:before="220"/>
        <w:ind w:firstLine="540"/>
        <w:jc w:val="both"/>
      </w:pPr>
      <w:r>
        <w:t xml:space="preserve">2) врач-стоматолог детский, то к проведению диспансеризации привлекается врач-стоматолог, прошедший </w:t>
      </w:r>
      <w:proofErr w:type="gramStart"/>
      <w:r>
        <w:t>обучение по программам</w:t>
      </w:r>
      <w:proofErr w:type="gramEnd"/>
      <w:r>
        <w:t xml:space="preserve"> дополнительного профессионального образования в части особенностей стоматологических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"стоматологии";</w:t>
      </w:r>
    </w:p>
    <w:p w:rsidR="00523432" w:rsidRDefault="00523432">
      <w:pPr>
        <w:pStyle w:val="ConsPlusNormal"/>
        <w:spacing w:before="220"/>
        <w:ind w:firstLine="540"/>
        <w:jc w:val="both"/>
      </w:pPr>
      <w:r>
        <w:t xml:space="preserve">3) врач - детский эндокринолог, то к проведению диспансеризации привлекается врач-эндокринолог, прошедший </w:t>
      </w:r>
      <w:proofErr w:type="gramStart"/>
      <w:r>
        <w:t>обучение по программам</w:t>
      </w:r>
      <w:proofErr w:type="gramEnd"/>
      <w:r>
        <w:t xml:space="preserve"> дополнительного профессионального образования в части особенностей эндокринологических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"эндокринологии";</w:t>
      </w:r>
    </w:p>
    <w:p w:rsidR="00523432" w:rsidRDefault="00523432">
      <w:pPr>
        <w:pStyle w:val="ConsPlusNormal"/>
        <w:spacing w:before="220"/>
        <w:ind w:firstLine="540"/>
        <w:jc w:val="both"/>
      </w:pPr>
      <w:r>
        <w:t xml:space="preserve">4) врач-психиатр детский (врач-психиатр подростковый), то к проведению диспансеризации привлекается врач-психиатр, прошедший </w:t>
      </w:r>
      <w:proofErr w:type="gramStart"/>
      <w:r>
        <w:t>обучение по программам</w:t>
      </w:r>
      <w:proofErr w:type="gramEnd"/>
      <w:r>
        <w:t xml:space="preserve"> дополнительного профессионального образования в части особенностей психических расстройств и расстройств поведения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"психиатрии".</w:t>
      </w:r>
    </w:p>
    <w:p w:rsidR="00523432" w:rsidRDefault="00523432">
      <w:pPr>
        <w:pStyle w:val="ConsPlusNormal"/>
        <w:spacing w:before="220"/>
        <w:ind w:firstLine="540"/>
        <w:jc w:val="both"/>
      </w:pPr>
      <w:r>
        <w:t>5. Диспансеризация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несовершеннолетних.</w:t>
      </w:r>
    </w:p>
    <w:p w:rsidR="00523432" w:rsidRDefault="00523432">
      <w:pPr>
        <w:pStyle w:val="ConsPlusNormal"/>
        <w:spacing w:before="220"/>
        <w:ind w:firstLine="540"/>
        <w:jc w:val="both"/>
      </w:pPr>
      <w:proofErr w:type="gramStart"/>
      <w:r>
        <w:t xml:space="preserve">В отношении несовершеннолетних, достигших возраста 3 лет и подлежащих диспансеризации, профилактические медицинские осмотры в соответствии с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(зарегистрирован Министерством юстиции Российской Федерации 2 апреля 2013 г., регистрационный N 27961</w:t>
      </w:r>
      <w:proofErr w:type="gramEnd"/>
      <w:r>
        <w:t>) не проводятся.</w:t>
      </w:r>
    </w:p>
    <w:p w:rsidR="00523432" w:rsidRDefault="00523432">
      <w:pPr>
        <w:pStyle w:val="ConsPlusNormal"/>
        <w:spacing w:before="220"/>
        <w:ind w:firstLine="540"/>
        <w:jc w:val="both"/>
      </w:pPr>
      <w:r>
        <w:t xml:space="preserve">6. Диспансеризация проводится в рамках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:rsidR="00523432" w:rsidRDefault="00523432">
      <w:pPr>
        <w:pStyle w:val="ConsPlusNormal"/>
        <w:spacing w:before="220"/>
        <w:ind w:firstLine="540"/>
        <w:jc w:val="both"/>
      </w:pPr>
      <w:r>
        <w:t xml:space="preserve">7. Диспансеризация проводится медицинскими организациями в объеме, предусмотренном </w:t>
      </w:r>
      <w:hyperlink r:id="rId15" w:history="1">
        <w:r>
          <w:rPr>
            <w:color w:val="0000FF"/>
          </w:rPr>
          <w:t>перечнем</w:t>
        </w:r>
      </w:hyperlink>
      <w:r>
        <w:t xml:space="preserve"> осмотров и исследований при проведении диспансеризации пребывающих в стационарных учреждениях детей-сирот и детей, находящихся в трудной жизненной ситуации (приложение к Порядку проведения диспансеризации пребывающих в стационарных учреждениях детей-сирот и детей, находящихся в трудной жизненной ситуации &lt;1&gt;) (далее - Перечень исследований).</w:t>
      </w:r>
    </w:p>
    <w:p w:rsidR="00523432" w:rsidRDefault="00523432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523432" w:rsidRDefault="00523432">
      <w:pPr>
        <w:pStyle w:val="ConsPlusNormal"/>
        <w:spacing w:before="220"/>
        <w:ind w:firstLine="540"/>
        <w:jc w:val="both"/>
      </w:pPr>
      <w:proofErr w:type="gramStart"/>
      <w:r>
        <w:t xml:space="preserve">&lt;1&gt; Справочно: утвержден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 </w:t>
      </w:r>
      <w:r>
        <w:lastRenderedPageBreak/>
        <w:t>(зарегистрирован Министерством юстиции Российской Федерации 2 апреля 2013 г., регистрационный N 27964).</w:t>
      </w:r>
      <w:proofErr w:type="gramEnd"/>
    </w:p>
    <w:p w:rsidR="00523432" w:rsidRDefault="00523432">
      <w:pPr>
        <w:pStyle w:val="ConsPlusNormal"/>
        <w:ind w:firstLine="540"/>
        <w:jc w:val="both"/>
      </w:pPr>
    </w:p>
    <w:p w:rsidR="00523432" w:rsidRDefault="00523432">
      <w:pPr>
        <w:pStyle w:val="ConsPlusNormal"/>
        <w:ind w:firstLine="540"/>
        <w:jc w:val="both"/>
      </w:pPr>
      <w:r>
        <w:t>8. В целях организации проведения диспансеризации врачами-педиатрами, врачами-педиатрами участковыми, врачами общей практики (семейными врачами) (далее - врач, ответственный за проведение диспансеризации) медицинской организации, в которой несовершеннолетний получает первичную медико-санитарную помощь, составляются поименные списки несовершеннолетних из числа находящихся у них на медицинском обслуживании, в которых указываются следующие сведения:</w:t>
      </w:r>
    </w:p>
    <w:p w:rsidR="00523432" w:rsidRDefault="00523432">
      <w:pPr>
        <w:pStyle w:val="ConsPlusNormal"/>
        <w:spacing w:before="220"/>
        <w:ind w:firstLine="540"/>
        <w:jc w:val="both"/>
      </w:pPr>
      <w:r>
        <w:t>1) фамилия, имя, отчество, возраст (дата, месяц, год рождения);</w:t>
      </w:r>
    </w:p>
    <w:p w:rsidR="00523432" w:rsidRDefault="00523432">
      <w:pPr>
        <w:pStyle w:val="ConsPlusNormal"/>
        <w:spacing w:before="220"/>
        <w:ind w:firstLine="540"/>
        <w:jc w:val="both"/>
      </w:pPr>
      <w:r>
        <w:t xml:space="preserve">2) обучающийся или не обучающийся в образовательном учреждении (для </w:t>
      </w:r>
      <w:proofErr w:type="gramStart"/>
      <w:r>
        <w:t>обучающихся</w:t>
      </w:r>
      <w:proofErr w:type="gramEnd"/>
      <w:r>
        <w:t xml:space="preserve"> указывается полное наименование и юридический адрес образовательного учреждения);</w:t>
      </w:r>
    </w:p>
    <w:p w:rsidR="00523432" w:rsidRDefault="00523432">
      <w:pPr>
        <w:pStyle w:val="ConsPlusNormal"/>
        <w:spacing w:before="220"/>
        <w:ind w:firstLine="540"/>
        <w:jc w:val="both"/>
      </w:pPr>
      <w:r>
        <w:t xml:space="preserve">3) перечень осмотров врачами-специалистами, лабораторных, инструментальных и иных исследований исходя из </w:t>
      </w:r>
      <w:hyperlink r:id="rId17" w:history="1">
        <w:r>
          <w:rPr>
            <w:color w:val="0000FF"/>
          </w:rPr>
          <w:t>Перечня</w:t>
        </w:r>
      </w:hyperlink>
      <w:r>
        <w:t xml:space="preserve"> исследований;</w:t>
      </w:r>
    </w:p>
    <w:p w:rsidR="00523432" w:rsidRDefault="00523432">
      <w:pPr>
        <w:pStyle w:val="ConsPlusNormal"/>
        <w:spacing w:before="220"/>
        <w:ind w:firstLine="540"/>
        <w:jc w:val="both"/>
      </w:pPr>
      <w:r>
        <w:t>4) планируемые дата и место проведения диспансеризации.</w:t>
      </w:r>
    </w:p>
    <w:p w:rsidR="00523432" w:rsidRDefault="00523432">
      <w:pPr>
        <w:pStyle w:val="ConsPlusNormal"/>
        <w:spacing w:before="220"/>
        <w:ind w:firstLine="540"/>
        <w:jc w:val="both"/>
      </w:pPr>
      <w:r>
        <w:t>9. Уполномоченное должностное лицо медицинской организации на основании поименных списков несовершеннолетних составляет календарный план проведения диспансеризации с указанием дат и мест ее проведения, необходимого количества осмотров врачами-специалистами (с указанием должности, фамилии и инициалов), лабораторных, инструментальных и иных исследований (далее - календарный план).</w:t>
      </w:r>
    </w:p>
    <w:p w:rsidR="00523432" w:rsidRDefault="00523432">
      <w:pPr>
        <w:pStyle w:val="ConsPlusNormal"/>
        <w:spacing w:before="220"/>
        <w:ind w:firstLine="540"/>
        <w:jc w:val="both"/>
      </w:pPr>
      <w:r>
        <w:t xml:space="preserve">Календарный план утверждается руководителем (уполномоченным должностным лицом) медицинской организации не </w:t>
      </w:r>
      <w:proofErr w:type="gramStart"/>
      <w:r>
        <w:t>позднее</w:t>
      </w:r>
      <w:proofErr w:type="gramEnd"/>
      <w:r>
        <w:t xml:space="preserve"> чем за 1 месяц до начала календарного года и доводится до сведения медицинских работников, участвующих в проведении диспансеризации, в том числе врачей, ответственных за проведение диспансеризации.</w:t>
      </w:r>
    </w:p>
    <w:p w:rsidR="00523432" w:rsidRDefault="00523432">
      <w:pPr>
        <w:pStyle w:val="ConsPlusNormal"/>
        <w:spacing w:before="220"/>
        <w:ind w:firstLine="540"/>
        <w:jc w:val="both"/>
      </w:pPr>
      <w:r>
        <w:t>В случае изменения численности несовершеннолетних, подлежащих диспансеризации, врач, ответственный за проведение диспансеризации, представляет до 20 числа текущего месяца уточненный поименный список уполномоченному должностному лицу медицинской организации.</w:t>
      </w:r>
    </w:p>
    <w:p w:rsidR="00523432" w:rsidRDefault="00523432">
      <w:pPr>
        <w:pStyle w:val="ConsPlusNormal"/>
        <w:spacing w:before="220"/>
        <w:ind w:firstLine="540"/>
        <w:jc w:val="both"/>
      </w:pPr>
      <w:r>
        <w:t xml:space="preserve">10. Врач, ответственный за проведение диспансеризации, не </w:t>
      </w:r>
      <w:proofErr w:type="gramStart"/>
      <w:r>
        <w:t>позднее</w:t>
      </w:r>
      <w:proofErr w:type="gramEnd"/>
      <w:r>
        <w:t xml:space="preserve"> чем за 5 рабочих дней до начала ее проведения обязан вручить (направить) несовершеннолетнему (его законному представителю) направление на диспансеризацию с указанием перечня осмотров врачами-специалистами и исследований, а также даты, времени и места их проведения.</w:t>
      </w:r>
    </w:p>
    <w:p w:rsidR="00523432" w:rsidRDefault="00523432">
      <w:pPr>
        <w:pStyle w:val="ConsPlusNormal"/>
        <w:spacing w:before="220"/>
        <w:ind w:firstLine="540"/>
        <w:jc w:val="both"/>
      </w:pPr>
      <w:r>
        <w:t xml:space="preserve">11. В день прохождения диспансеризации несовершеннолетний прибывает в медицинскую организацию и предъявляет направление на диспансеризацию и полис обязательного медицинского страхования. Несовершеннолетний, не достигший возраста, установленного </w:t>
      </w:r>
      <w:hyperlink r:id="rId18" w:history="1">
        <w:r>
          <w:rPr>
            <w:color w:val="0000FF"/>
          </w:rPr>
          <w:t>частью 2 статьи 54</w:t>
        </w:r>
      </w:hyperlink>
      <w:r>
        <w:t xml:space="preserve"> Федерального закона, прибывает в медицинскую организацию в сопровождении законного представителя.</w:t>
      </w:r>
    </w:p>
    <w:p w:rsidR="00523432" w:rsidRDefault="00523432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При проведении диспансеризации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  <w:proofErr w:type="gramEnd"/>
    </w:p>
    <w:p w:rsidR="00523432" w:rsidRDefault="00523432">
      <w:pPr>
        <w:pStyle w:val="ConsPlusNormal"/>
        <w:spacing w:before="220"/>
        <w:ind w:firstLine="540"/>
        <w:jc w:val="both"/>
      </w:pPr>
      <w:bookmarkStart w:id="4" w:name="P75"/>
      <w:bookmarkEnd w:id="4"/>
      <w:r>
        <w:t xml:space="preserve">13. 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</w:t>
      </w:r>
      <w:r>
        <w:lastRenderedPageBreak/>
        <w:t xml:space="preserve">исследований, включенных в </w:t>
      </w:r>
      <w:hyperlink r:id="rId19" w:history="1">
        <w:r>
          <w:rPr>
            <w:color w:val="0000FF"/>
          </w:rPr>
          <w:t>Перечень</w:t>
        </w:r>
      </w:hyperlink>
      <w:r>
        <w:t xml:space="preserve"> исследований, врач, ответственный за проведение диспансеризации, врачи-специалисты, участвующие в проведении диспансеризации, направляют несовершеннолетнего на дополнительную консультацию и (или) исследование с указанием даты и места их проведения.</w:t>
      </w:r>
    </w:p>
    <w:p w:rsidR="00523432" w:rsidRDefault="00523432">
      <w:pPr>
        <w:pStyle w:val="ConsPlusNormal"/>
        <w:spacing w:before="220"/>
        <w:ind w:firstLine="540"/>
        <w:jc w:val="both"/>
      </w:pPr>
      <w:r>
        <w:t xml:space="preserve">14. Диспансеризация является завершенной в случае проведения осмотров врачами-специалистами и выполнения лабораторных, инструментальных и иных исследований, предусмотренных </w:t>
      </w:r>
      <w:hyperlink r:id="rId20" w:history="1">
        <w:r>
          <w:rPr>
            <w:color w:val="0000FF"/>
          </w:rPr>
          <w:t>Перечнем</w:t>
        </w:r>
      </w:hyperlink>
      <w:r>
        <w:t xml:space="preserve"> исследований, при отсутствии подозрений на наличие у несовершеннолетнего недиагностированного заболевания (состояния) и (или) необходимости получения информации о состоянии здоровья несовершеннолетнего из других медицинских организаций &lt;1&gt; (I этап).</w:t>
      </w:r>
    </w:p>
    <w:p w:rsidR="00523432" w:rsidRDefault="0052343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23432" w:rsidRDefault="00523432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21" w:history="1">
        <w:r>
          <w:rPr>
            <w:color w:val="0000FF"/>
          </w:rPr>
          <w:t>пунктом 8 части 4 статьи 13</w:t>
        </w:r>
      </w:hyperlink>
      <w:r>
        <w:t xml:space="preserve"> Федерального закона предоставление сведений, составляющих врачебную тайну, без согласия гражданина или его законного представителя допускается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данных.</w:t>
      </w:r>
    </w:p>
    <w:p w:rsidR="00523432" w:rsidRDefault="00523432">
      <w:pPr>
        <w:pStyle w:val="ConsPlusNormal"/>
        <w:ind w:firstLine="540"/>
        <w:jc w:val="both"/>
      </w:pPr>
    </w:p>
    <w:p w:rsidR="00523432" w:rsidRDefault="00523432">
      <w:pPr>
        <w:pStyle w:val="ConsPlusNormal"/>
        <w:ind w:firstLine="540"/>
        <w:jc w:val="both"/>
      </w:pPr>
      <w:proofErr w:type="gramStart"/>
      <w:r>
        <w:t xml:space="preserve"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r:id="rId22" w:history="1">
        <w:r>
          <w:rPr>
            <w:color w:val="0000FF"/>
          </w:rPr>
          <w:t>Перечень</w:t>
        </w:r>
      </w:hyperlink>
      <w:r>
        <w:t xml:space="preserve"> исследований, и (или) необходимости получения информации о состоянии здоровья несовершеннолетнего из других медицинских организаций, диспансеризация является завершенной в случае проведения дополнительных консультаций, исследований, назначенных в соответствии с </w:t>
      </w:r>
      <w:hyperlink w:anchor="P75" w:history="1">
        <w:r>
          <w:rPr>
            <w:color w:val="0000FF"/>
          </w:rPr>
          <w:t>пунктом 13</w:t>
        </w:r>
      </w:hyperlink>
      <w:r>
        <w:t xml:space="preserve"> настоящего Порядка, и (или) получения информации о</w:t>
      </w:r>
      <w:proofErr w:type="gramEnd"/>
      <w:r>
        <w:t xml:space="preserve"> </w:t>
      </w:r>
      <w:proofErr w:type="gramStart"/>
      <w:r>
        <w:t>состоянии</w:t>
      </w:r>
      <w:proofErr w:type="gramEnd"/>
      <w:r>
        <w:t xml:space="preserve"> здоровья несовершеннолетнего из других медицинских организаций (II этап).</w:t>
      </w:r>
    </w:p>
    <w:p w:rsidR="00523432" w:rsidRDefault="00523432">
      <w:pPr>
        <w:pStyle w:val="ConsPlusNormal"/>
        <w:spacing w:before="220"/>
        <w:ind w:firstLine="540"/>
        <w:jc w:val="both"/>
      </w:pPr>
      <w:r>
        <w:t>15. Общая продолжительность I этапа диспансеризации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диспансеризации - не более 45 рабочих дней (I и II этапы).</w:t>
      </w:r>
    </w:p>
    <w:p w:rsidR="00523432" w:rsidRDefault="00523432">
      <w:pPr>
        <w:pStyle w:val="ConsPlusNormal"/>
        <w:spacing w:before="220"/>
        <w:ind w:firstLine="540"/>
        <w:jc w:val="both"/>
      </w:pPr>
      <w:r>
        <w:t>16. Данные о прохождении диспансеризации вносятся в медицинскую документацию несовершеннолетнего (историю развития ребенка).</w:t>
      </w:r>
    </w:p>
    <w:p w:rsidR="00523432" w:rsidRDefault="00523432">
      <w:pPr>
        <w:pStyle w:val="ConsPlusNormal"/>
        <w:spacing w:before="220"/>
        <w:ind w:firstLine="540"/>
        <w:jc w:val="both"/>
      </w:pPr>
      <w:r>
        <w:t>Медицинская документация несовершеннолетнего (история развития ребенка) должна содержать следующие сведения:</w:t>
      </w:r>
    </w:p>
    <w:p w:rsidR="00523432" w:rsidRDefault="00523432">
      <w:pPr>
        <w:pStyle w:val="ConsPlusNormal"/>
        <w:spacing w:before="220"/>
        <w:ind w:firstLine="540"/>
        <w:jc w:val="both"/>
      </w:pPr>
      <w:r>
        <w:t>1) данные анамнеза:</w:t>
      </w:r>
    </w:p>
    <w:p w:rsidR="00523432" w:rsidRDefault="00523432">
      <w:pPr>
        <w:pStyle w:val="ConsPlusNormal"/>
        <w:spacing w:before="220"/>
        <w:ind w:firstLine="540"/>
        <w:jc w:val="both"/>
      </w:pPr>
      <w:r>
        <w:t>о перенесенных ранее заболеваниях (состояниях), наличии функциональных нарушений, хронических заболеваний, инвалидности;</w:t>
      </w:r>
    </w:p>
    <w:p w:rsidR="00523432" w:rsidRDefault="00523432">
      <w:pPr>
        <w:pStyle w:val="ConsPlusNormal"/>
        <w:spacing w:before="220"/>
        <w:ind w:firstLine="540"/>
        <w:jc w:val="both"/>
      </w:pPr>
      <w:r>
        <w:t xml:space="preserve">о результатах проведения диспансерного наблюдения (если установлено) с указанием диагноза заболевания (состояния), включая код по Международной статистической </w:t>
      </w:r>
      <w:hyperlink r:id="rId23" w:history="1">
        <w:r>
          <w:rPr>
            <w:color w:val="0000FF"/>
          </w:rPr>
          <w:t>классификации</w:t>
        </w:r>
      </w:hyperlink>
      <w:r>
        <w:t xml:space="preserve"> болезней и проблем, связанных со здоровьем (далее - МКБ), медицинской организации и врача-специалиста, осуществляющего диспансерное наблюдение;</w:t>
      </w:r>
    </w:p>
    <w:p w:rsidR="00523432" w:rsidRDefault="00523432">
      <w:pPr>
        <w:pStyle w:val="ConsPlusNormal"/>
        <w:spacing w:before="220"/>
        <w:ind w:firstLine="540"/>
        <w:jc w:val="both"/>
      </w:pPr>
      <w:r>
        <w:t>о соблюдении рекомендаций врачей-специалистов по диспансерному наблюдению, лечению, медицинской реабилитации и санаторно-курортному лечению;</w:t>
      </w:r>
    </w:p>
    <w:p w:rsidR="00523432" w:rsidRDefault="00523432">
      <w:pPr>
        <w:pStyle w:val="ConsPlusNormal"/>
        <w:spacing w:before="220"/>
        <w:ind w:firstLine="540"/>
        <w:jc w:val="both"/>
      </w:pPr>
      <w:r>
        <w:t>2) данные, полученные при проведении диспансеризации:</w:t>
      </w:r>
    </w:p>
    <w:p w:rsidR="00523432" w:rsidRDefault="00523432">
      <w:pPr>
        <w:pStyle w:val="ConsPlusNormal"/>
        <w:spacing w:before="220"/>
        <w:ind w:firstLine="540"/>
        <w:jc w:val="both"/>
      </w:pPr>
      <w:r>
        <w:lastRenderedPageBreak/>
        <w:t>объективные данные и результаты осмотров врачами-специалистами;</w:t>
      </w:r>
    </w:p>
    <w:p w:rsidR="00523432" w:rsidRDefault="00523432">
      <w:pPr>
        <w:pStyle w:val="ConsPlusNormal"/>
        <w:spacing w:before="220"/>
        <w:ind w:firstLine="540"/>
        <w:jc w:val="both"/>
      </w:pPr>
      <w:r>
        <w:t>результаты лабораторных, инструментальных и иных исследований;</w:t>
      </w:r>
    </w:p>
    <w:p w:rsidR="00523432" w:rsidRDefault="00523432">
      <w:pPr>
        <w:pStyle w:val="ConsPlusNormal"/>
        <w:spacing w:before="220"/>
        <w:ind w:firstLine="540"/>
        <w:jc w:val="both"/>
      </w:pPr>
      <w:r>
        <w:t xml:space="preserve">результаты дополнительных консультаций и исследований, не включенных в </w:t>
      </w:r>
      <w:hyperlink r:id="rId24" w:history="1">
        <w:r>
          <w:rPr>
            <w:color w:val="0000FF"/>
          </w:rPr>
          <w:t>Перечень</w:t>
        </w:r>
      </w:hyperlink>
      <w:r>
        <w:t xml:space="preserve"> исследований и назначенных в ходе проведения диспансеризации;</w:t>
      </w:r>
    </w:p>
    <w:p w:rsidR="00523432" w:rsidRDefault="00523432">
      <w:pPr>
        <w:pStyle w:val="ConsPlusNormal"/>
        <w:spacing w:before="220"/>
        <w:ind w:firstLine="540"/>
        <w:jc w:val="both"/>
      </w:pPr>
      <w:r>
        <w:t xml:space="preserve">диагноз заболевания (состояния), выявленного (установленного) при диспансеризации, с указанием кода по </w:t>
      </w:r>
      <w:hyperlink r:id="rId25" w:history="1">
        <w:r>
          <w:rPr>
            <w:color w:val="0000FF"/>
          </w:rPr>
          <w:t>МКБ</w:t>
        </w:r>
      </w:hyperlink>
      <w:r>
        <w:t>, выявлено впервые или нет;</w:t>
      </w:r>
    </w:p>
    <w:p w:rsidR="00523432" w:rsidRDefault="00523432">
      <w:pPr>
        <w:pStyle w:val="ConsPlusNormal"/>
        <w:spacing w:before="220"/>
        <w:ind w:firstLine="540"/>
        <w:jc w:val="both"/>
      </w:pPr>
      <w:r>
        <w:t>3) оценка физического развития;</w:t>
      </w:r>
    </w:p>
    <w:p w:rsidR="00523432" w:rsidRDefault="00523432">
      <w:pPr>
        <w:pStyle w:val="ConsPlusNormal"/>
        <w:spacing w:before="220"/>
        <w:ind w:firstLine="540"/>
        <w:jc w:val="both"/>
      </w:pPr>
      <w:r>
        <w:t>4) группа состояния здоровья несовершеннолетнего;</w:t>
      </w:r>
    </w:p>
    <w:p w:rsidR="00523432" w:rsidRDefault="00523432">
      <w:pPr>
        <w:pStyle w:val="ConsPlusNormal"/>
        <w:spacing w:before="220"/>
        <w:ind w:firstLine="540"/>
        <w:jc w:val="both"/>
      </w:pPr>
      <w:r>
        <w:t>5) рекомендации:</w:t>
      </w:r>
    </w:p>
    <w:p w:rsidR="00523432" w:rsidRDefault="00523432">
      <w:pPr>
        <w:pStyle w:val="ConsPlusNormal"/>
        <w:spacing w:before="220"/>
        <w:ind w:firstLine="540"/>
        <w:jc w:val="both"/>
      </w:pPr>
      <w:r>
        <w:t>по формированию здорового образа жизни, режиму дня, питанию, физическому развитию, иммунопрофилактике, занятиям физической культурой;</w:t>
      </w:r>
    </w:p>
    <w:p w:rsidR="00523432" w:rsidRDefault="00523432">
      <w:pPr>
        <w:pStyle w:val="ConsPlusNormal"/>
        <w:spacing w:before="220"/>
        <w:ind w:firstLine="540"/>
        <w:jc w:val="both"/>
      </w:pPr>
      <w:r>
        <w:t xml:space="preserve">о необходимости установления или продолжения диспансерного наблюдения с указанием диагноза заболевания (состояния), включая код по </w:t>
      </w:r>
      <w:hyperlink r:id="rId26" w:history="1">
        <w:r>
          <w:rPr>
            <w:color w:val="0000FF"/>
          </w:rPr>
          <w:t>МКБ</w:t>
        </w:r>
      </w:hyperlink>
      <w:r>
        <w:t>, вида медицинской организации и специальности (должности) врача;</w:t>
      </w:r>
    </w:p>
    <w:p w:rsidR="00523432" w:rsidRDefault="00523432">
      <w:pPr>
        <w:pStyle w:val="ConsPlusNormal"/>
        <w:spacing w:before="220"/>
        <w:ind w:firstLine="540"/>
        <w:jc w:val="both"/>
      </w:pPr>
      <w:r>
        <w:t>по лечению, медицинской реабилитации и санаторно-курортному лечению с указанием вида медицинской организации (санаторно-курортной организации) и специальности (должности) врача.</w:t>
      </w:r>
    </w:p>
    <w:p w:rsidR="00523432" w:rsidRDefault="00523432">
      <w:pPr>
        <w:pStyle w:val="ConsPlusNormal"/>
        <w:spacing w:before="220"/>
        <w:ind w:firstLine="540"/>
        <w:jc w:val="both"/>
      </w:pPr>
      <w:r>
        <w:t>17. На основании результатов диспансеризации врач, ответственный за проведение диспансеризации, определяет:</w:t>
      </w:r>
    </w:p>
    <w:p w:rsidR="00523432" w:rsidRDefault="00523432">
      <w:pPr>
        <w:pStyle w:val="ConsPlusNormal"/>
        <w:spacing w:before="220"/>
        <w:ind w:firstLine="540"/>
        <w:jc w:val="both"/>
      </w:pPr>
      <w:r>
        <w:t xml:space="preserve">1) группу состояния здоровья несовершеннолетнего в соответствии с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комплексной оценки состояния здоровья несовершеннолетних (приложение N 2 к Порядку прохождения несовершеннолетними медицинских осмотров, в том числе при поступлении в образовательные учреждения и в период обучения в них &lt;1&gt;);</w:t>
      </w:r>
    </w:p>
    <w:p w:rsidR="00523432" w:rsidRDefault="00523432">
      <w:pPr>
        <w:pStyle w:val="ConsPlusNormal"/>
        <w:spacing w:before="220"/>
        <w:ind w:firstLine="540"/>
        <w:jc w:val="both"/>
      </w:pPr>
      <w:proofErr w:type="gramStart"/>
      <w:r>
        <w:t xml:space="preserve">2) медицинскую группу для занятий физической культурой в соответствии с </w:t>
      </w:r>
      <w:hyperlink r:id="rId28" w:history="1">
        <w:r>
          <w:rPr>
            <w:color w:val="0000FF"/>
          </w:rPr>
          <w:t>Правилами</w:t>
        </w:r>
      </w:hyperlink>
      <w:r>
        <w:t xml:space="preserve"> определения медицинских групп для занятий несовершеннолетними физической культурой (приложение N 3 к Порядку прохождения несовершеннолетними медицинских осмотров, в том числе при поступлении в образовательные учреждения и в период обучения в них &lt;1&gt;) с оформлением медицинского заключения о принадлежности несовершеннолетнего к медицинской группе для занятий физической культурой (в отношении несовершеннолетних</w:t>
      </w:r>
      <w:proofErr w:type="gramEnd"/>
      <w:r>
        <w:t xml:space="preserve">, </w:t>
      </w:r>
      <w:proofErr w:type="gramStart"/>
      <w:r>
        <w:t xml:space="preserve">занимающихся физической культурой), </w:t>
      </w:r>
      <w:hyperlink r:id="rId29" w:history="1">
        <w:r>
          <w:rPr>
            <w:color w:val="0000FF"/>
          </w:rPr>
          <w:t>форма</w:t>
        </w:r>
      </w:hyperlink>
      <w:r>
        <w:t xml:space="preserve"> которого предусмотрена приложением N 4 к Порядку прохождения несовершеннолетними медицинских осмотров, в том числе при поступлении в образовательные учреждения и в период обучения в них &lt;1&gt;.</w:t>
      </w:r>
      <w:proofErr w:type="gramEnd"/>
    </w:p>
    <w:p w:rsidR="00523432" w:rsidRDefault="0052343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23432" w:rsidRDefault="00523432">
      <w:pPr>
        <w:pStyle w:val="ConsPlusNormal"/>
        <w:spacing w:before="220"/>
        <w:ind w:firstLine="540"/>
        <w:jc w:val="both"/>
      </w:pPr>
      <w:r>
        <w:t xml:space="preserve">&lt;1&gt; Справочно: утвержден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(зарегистрирован Министерством юстиции Российской Федерации 2 апреля 2013 г., регистрационный N 27961).</w:t>
      </w:r>
    </w:p>
    <w:p w:rsidR="00523432" w:rsidRDefault="00523432">
      <w:pPr>
        <w:pStyle w:val="ConsPlusNormal"/>
        <w:ind w:firstLine="540"/>
        <w:jc w:val="both"/>
      </w:pPr>
    </w:p>
    <w:p w:rsidR="00523432" w:rsidRDefault="00523432">
      <w:pPr>
        <w:pStyle w:val="ConsPlusNormal"/>
        <w:ind w:firstLine="540"/>
        <w:jc w:val="both"/>
      </w:pPr>
      <w:r>
        <w:t xml:space="preserve">18. Информация о состоянии здоровья несовершеннолетнего, полученная по результатам диспансеризации, предоставляется лично врачом или другими медицинскими работниками, принимающими непосредственное участие в проведении диспансеризации. В отношении лица, </w:t>
      </w:r>
      <w:r>
        <w:lastRenderedPageBreak/>
        <w:t xml:space="preserve">не достигшего возраста, установленного </w:t>
      </w:r>
      <w:hyperlink r:id="rId31" w:history="1">
        <w:r>
          <w:rPr>
            <w:color w:val="0000FF"/>
          </w:rPr>
          <w:t>частью 2 статьи 54</w:t>
        </w:r>
      </w:hyperlink>
      <w:r>
        <w:t xml:space="preserve"> Федерального закона, информация о состоянии здоровья предоставляется его законному представителю, а в отношении лица, достигшего указанного возраста, но не приобретшего дееспособность в полном объеме, этому лицу, а также до достижения этим лицом совершеннолетия его законному представителю.</w:t>
      </w:r>
    </w:p>
    <w:p w:rsidR="00523432" w:rsidRDefault="0052343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Минздрава России от 19.11.2020 N 1235н)</w:t>
      </w:r>
    </w:p>
    <w:p w:rsidR="00523432" w:rsidRDefault="00523432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В случае если при проведении диспансеризации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медицинский работник обязан обеспечить информирование об этом органов внутренних дел в соответствии с </w:t>
      </w:r>
      <w:hyperlink r:id="rId33" w:history="1">
        <w:r>
          <w:rPr>
            <w:color w:val="0000FF"/>
          </w:rPr>
          <w:t>Порядком</w:t>
        </w:r>
      </w:hyperlink>
      <w:r>
        <w:t xml:space="preserve">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</w:t>
      </w:r>
      <w:proofErr w:type="gramEnd"/>
      <w:r>
        <w:t xml:space="preserve">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&lt;1&gt;.</w:t>
      </w:r>
    </w:p>
    <w:p w:rsidR="00523432" w:rsidRDefault="0052343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23432" w:rsidRDefault="00523432">
      <w:pPr>
        <w:pStyle w:val="ConsPlusNormal"/>
        <w:spacing w:before="220"/>
        <w:ind w:firstLine="540"/>
        <w:jc w:val="both"/>
      </w:pPr>
      <w:r>
        <w:t xml:space="preserve">&lt;1&gt; Справочно: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25 июля 2012 г., регистрационный N 25004.</w:t>
      </w:r>
    </w:p>
    <w:p w:rsidR="00523432" w:rsidRDefault="00523432">
      <w:pPr>
        <w:pStyle w:val="ConsPlusNormal"/>
        <w:ind w:firstLine="540"/>
        <w:jc w:val="both"/>
      </w:pPr>
    </w:p>
    <w:p w:rsidR="00523432" w:rsidRDefault="00523432">
      <w:pPr>
        <w:pStyle w:val="ConsPlusNormal"/>
        <w:ind w:firstLine="540"/>
        <w:jc w:val="both"/>
      </w:pPr>
      <w:r>
        <w:t xml:space="preserve">20. </w:t>
      </w:r>
      <w:proofErr w:type="gramStart"/>
      <w:r>
        <w:t xml:space="preserve">Медицинская организация, указанная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настоящего Порядка, при наличии (установлении) у несовершеннолетнего заболевания, требующего оказания специализированной, в том числе высокотехнологичной, медицинской помощи, медицинской реабилитации, санаторно-курортного лечения, в приоритетном порядке направляет его медицинскую документацию в орган исполнительной власти субъекта Российской Федерации в сфере охраны здоровья граждан для решения вопроса об оказании ему медицинской помощи.</w:t>
      </w:r>
      <w:proofErr w:type="gramEnd"/>
    </w:p>
    <w:p w:rsidR="00523432" w:rsidRDefault="00523432">
      <w:pPr>
        <w:pStyle w:val="ConsPlusNormal"/>
        <w:spacing w:before="220"/>
        <w:ind w:firstLine="540"/>
        <w:jc w:val="both"/>
      </w:pPr>
      <w:r>
        <w:t xml:space="preserve">Орган исполнительной власти субъекта Российской Федерации в сфере охраны здоровья граждан в приоритетном порядке обеспечивает организацию несовершеннолетнему медицинской помощи всех видов, включая </w:t>
      </w:r>
      <w:hyperlink r:id="rId34" w:history="1">
        <w:r>
          <w:rPr>
            <w:color w:val="0000FF"/>
          </w:rPr>
          <w:t>специализированную</w:t>
        </w:r>
      </w:hyperlink>
      <w:r>
        <w:t>, в том числе высокотехнологичную, медицинскую помощь, медицинскую реабилитацию, санаторно-курортное лечение.</w:t>
      </w:r>
    </w:p>
    <w:p w:rsidR="00523432" w:rsidRDefault="00523432">
      <w:pPr>
        <w:pStyle w:val="ConsPlusNormal"/>
        <w:spacing w:before="220"/>
        <w:ind w:firstLine="540"/>
        <w:jc w:val="both"/>
      </w:pPr>
      <w:r>
        <w:t xml:space="preserve">21. Медицинская организация, указанная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настоящего Порядка, на основании результатов диспансеризации, внесенных в медицинскую документацию несовершеннолетнего (историю развития ребенка), оформляет, в том числе в электронном виде, учетную </w:t>
      </w:r>
      <w:hyperlink r:id="rId35" w:history="1">
        <w:r>
          <w:rPr>
            <w:color w:val="0000FF"/>
          </w:rPr>
          <w:t>форму N 030-Д/с/у-13</w:t>
        </w:r>
      </w:hyperlink>
      <w:r>
        <w:t xml:space="preserve"> "Карта диспансеризации несовершеннолетнего" &lt;1&gt; (далее - карта осмотра) на каждого несовершеннолетнего, прошедшего диспансеризацию.</w:t>
      </w:r>
    </w:p>
    <w:p w:rsidR="00523432" w:rsidRDefault="00523432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523432" w:rsidRDefault="00523432">
      <w:pPr>
        <w:pStyle w:val="ConsPlusNormal"/>
        <w:spacing w:before="220"/>
        <w:ind w:firstLine="540"/>
        <w:jc w:val="both"/>
      </w:pPr>
      <w:proofErr w:type="gramStart"/>
      <w:r>
        <w:t xml:space="preserve">&lt;1&gt; Справочно: утверждена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2 апреля 2013 г., регистрационный N 27964).</w:t>
      </w:r>
      <w:proofErr w:type="gramEnd"/>
    </w:p>
    <w:p w:rsidR="00523432" w:rsidRDefault="00523432">
      <w:pPr>
        <w:pStyle w:val="ConsPlusNormal"/>
        <w:ind w:firstLine="540"/>
        <w:jc w:val="both"/>
      </w:pPr>
    </w:p>
    <w:p w:rsidR="00523432" w:rsidRDefault="00523432">
      <w:pPr>
        <w:pStyle w:val="ConsPlusNormal"/>
        <w:ind w:firstLine="540"/>
        <w:jc w:val="both"/>
      </w:pPr>
      <w:r>
        <w:t xml:space="preserve">22. </w:t>
      </w:r>
      <w:hyperlink r:id="rId37" w:history="1">
        <w:r>
          <w:rPr>
            <w:color w:val="0000FF"/>
          </w:rPr>
          <w:t>Карта</w:t>
        </w:r>
      </w:hyperlink>
      <w:r>
        <w:t xml:space="preserve"> осмотра оформляется в двух экземплярах, один из которых по завершении диспансеризации выдается врачом, ответственным за проведение диспансеризации, несовершеннолетнему (его законному представителю), второй экземпляр хранится в медицинской организации в течение 5 лет.</w:t>
      </w:r>
    </w:p>
    <w:p w:rsidR="00523432" w:rsidRDefault="00523432">
      <w:pPr>
        <w:pStyle w:val="ConsPlusNormal"/>
        <w:spacing w:before="220"/>
        <w:ind w:firstLine="540"/>
        <w:jc w:val="both"/>
      </w:pPr>
      <w:r>
        <w:t xml:space="preserve">Медицинская организация на основании карт осмотра осуществляет ведение системы электронного мониторинга диспансеризации, в которую вносятся сведения о прохождении несовершеннолетними диспансеризации ежемесячно, до 30-го числа месяца, следующего </w:t>
      </w:r>
      <w:proofErr w:type="gramStart"/>
      <w:r>
        <w:t>за</w:t>
      </w:r>
      <w:proofErr w:type="gramEnd"/>
      <w:r>
        <w:t xml:space="preserve"> </w:t>
      </w:r>
      <w:r>
        <w:lastRenderedPageBreak/>
        <w:t>отчетным, а по итогам года - до 20 января года, следующего за отчетным.</w:t>
      </w:r>
    </w:p>
    <w:p w:rsidR="00523432" w:rsidRDefault="00523432">
      <w:pPr>
        <w:pStyle w:val="ConsPlusNormal"/>
        <w:spacing w:before="220"/>
        <w:ind w:firstLine="540"/>
        <w:jc w:val="both"/>
      </w:pPr>
      <w:r>
        <w:t xml:space="preserve">23. По итогам проведения диспансеризации медицинская организация не позднее чем через 15 рабочих дней после завершения календарного года заполняет отчетную </w:t>
      </w:r>
      <w:hyperlink r:id="rId38" w:history="1">
        <w:r>
          <w:rPr>
            <w:color w:val="0000FF"/>
          </w:rPr>
          <w:t>форму N 030-Д/с/о-13</w:t>
        </w:r>
      </w:hyperlink>
      <w:r>
        <w:t xml:space="preserve"> "Сведения о диспансеризации несовершеннолетних" &lt;1&gt; (далее - отчет).</w:t>
      </w:r>
    </w:p>
    <w:p w:rsidR="00523432" w:rsidRDefault="00523432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523432" w:rsidRDefault="00523432">
      <w:pPr>
        <w:pStyle w:val="ConsPlusNormal"/>
        <w:spacing w:before="220"/>
        <w:ind w:firstLine="540"/>
        <w:jc w:val="both"/>
      </w:pPr>
      <w:proofErr w:type="gramStart"/>
      <w:r>
        <w:t xml:space="preserve">&lt;1&gt; Справочно: утверждена </w:t>
      </w:r>
      <w:hyperlink r:id="rId3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2 апреля 2013 г., регистрационный N 27964).</w:t>
      </w:r>
      <w:proofErr w:type="gramEnd"/>
    </w:p>
    <w:p w:rsidR="00523432" w:rsidRDefault="00523432">
      <w:pPr>
        <w:pStyle w:val="ConsPlusNormal"/>
        <w:ind w:firstLine="540"/>
        <w:jc w:val="both"/>
      </w:pPr>
    </w:p>
    <w:p w:rsidR="00523432" w:rsidRDefault="00523432">
      <w:pPr>
        <w:pStyle w:val="ConsPlusNormal"/>
        <w:ind w:firstLine="540"/>
        <w:jc w:val="both"/>
      </w:pPr>
      <w:r>
        <w:t xml:space="preserve">24. </w:t>
      </w:r>
      <w:hyperlink r:id="rId40" w:history="1">
        <w:r>
          <w:rPr>
            <w:color w:val="0000FF"/>
          </w:rPr>
          <w:t>Отчет</w:t>
        </w:r>
      </w:hyperlink>
      <w:r>
        <w:t xml:space="preserve"> составляется в двух экземплярах, утверждается руководителем медицинской организации и заверяется печатью медицинской организации.</w:t>
      </w:r>
    </w:p>
    <w:p w:rsidR="00523432" w:rsidRDefault="00523432">
      <w:pPr>
        <w:pStyle w:val="ConsPlusNormal"/>
        <w:spacing w:before="220"/>
        <w:ind w:firstLine="540"/>
        <w:jc w:val="both"/>
      </w:pPr>
      <w:r>
        <w:t xml:space="preserve">Один экземпляр отчета не позднее 20 января года, следующего за </w:t>
      </w:r>
      <w:proofErr w:type="gramStart"/>
      <w:r>
        <w:t>отчетным</w:t>
      </w:r>
      <w:proofErr w:type="gramEnd"/>
      <w:r>
        <w:t>, направляется медицинской организацией в орган исполнительной власти субъекта Российской Федерации в сфере охраны здоровья граждан, второй экземпляр отчета хранится в медицинской организации, проводившей диспансеризацию, в течение 10 лет.</w:t>
      </w:r>
    </w:p>
    <w:p w:rsidR="00523432" w:rsidRDefault="00523432">
      <w:pPr>
        <w:pStyle w:val="ConsPlusNormal"/>
        <w:spacing w:before="220"/>
        <w:ind w:firstLine="540"/>
        <w:jc w:val="both"/>
      </w:pPr>
      <w:r>
        <w:t>25. Орган исполнительной власти субъекта Российской Федерации в сфере охраны здоровья граждан:</w:t>
      </w:r>
    </w:p>
    <w:p w:rsidR="00523432" w:rsidRDefault="00523432">
      <w:pPr>
        <w:pStyle w:val="ConsPlusNormal"/>
        <w:spacing w:before="220"/>
        <w:ind w:firstLine="540"/>
        <w:jc w:val="both"/>
      </w:pPr>
      <w:r>
        <w:t>1) обеспечивает ведение мониторинга проведения диспансеризации в электронном виде;</w:t>
      </w:r>
    </w:p>
    <w:p w:rsidR="00523432" w:rsidRDefault="00523432">
      <w:pPr>
        <w:pStyle w:val="ConsPlusNormal"/>
        <w:spacing w:before="220"/>
        <w:ind w:firstLine="540"/>
        <w:jc w:val="both"/>
      </w:pPr>
      <w:r>
        <w:t>2) обобщает и анализирует результаты диспансеризации в субъекте Российской Федерации;</w:t>
      </w:r>
    </w:p>
    <w:p w:rsidR="00523432" w:rsidRDefault="00523432">
      <w:pPr>
        <w:pStyle w:val="ConsPlusNormal"/>
        <w:spacing w:before="220"/>
        <w:ind w:firstLine="540"/>
        <w:jc w:val="both"/>
      </w:pPr>
      <w:r>
        <w:t xml:space="preserve">3) направляет в Министерство здравоохранения Российской Федерации </w:t>
      </w:r>
      <w:hyperlink r:id="rId41" w:history="1">
        <w:r>
          <w:rPr>
            <w:color w:val="0000FF"/>
          </w:rPr>
          <w:t>отчет</w:t>
        </w:r>
      </w:hyperlink>
      <w:r>
        <w:t xml:space="preserve"> по субъекту Российской Федерации не позднее 15 февраля года, следующего за отчетным годом.</w:t>
      </w:r>
    </w:p>
    <w:p w:rsidR="00523432" w:rsidRDefault="00523432">
      <w:pPr>
        <w:pStyle w:val="ConsPlusNormal"/>
        <w:ind w:firstLine="540"/>
        <w:jc w:val="both"/>
      </w:pPr>
    </w:p>
    <w:p w:rsidR="00523432" w:rsidRDefault="00523432">
      <w:pPr>
        <w:pStyle w:val="ConsPlusNormal"/>
        <w:ind w:firstLine="540"/>
        <w:jc w:val="both"/>
      </w:pPr>
    </w:p>
    <w:p w:rsidR="00523432" w:rsidRDefault="005234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4395" w:rsidRDefault="00523432">
      <w:bookmarkStart w:id="5" w:name="_GoBack"/>
      <w:bookmarkEnd w:id="5"/>
    </w:p>
    <w:sectPr w:rsidR="00BF4395" w:rsidSect="002C0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32"/>
    <w:rsid w:val="00523432"/>
    <w:rsid w:val="00F44A2F"/>
    <w:rsid w:val="00F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3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3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3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3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2CD669FA49A9175F5319CFA1EECD81BCFA9A92C6885EEA1DBC2E413A25D0AC759D33A70CA7F1A6A784C24E6B07601F" TargetMode="External"/><Relationship Id="rId18" Type="http://schemas.openxmlformats.org/officeDocument/2006/relationships/hyperlink" Target="consultantplus://offline/ref=92CD669FA49A9175F5319CFA1EECD81BCAACAF2D6A89EEA1DBC2E413A25D0AC74BD3627CCB7B016F7D5972B7F6362E22C2DEFA71BB6ED87A7103F" TargetMode="External"/><Relationship Id="rId26" Type="http://schemas.openxmlformats.org/officeDocument/2006/relationships/hyperlink" Target="consultantplus://offline/ref=92CD669FA49A9175F5318BF80C8D8D48C3AAAE246689E4FCD1CABD1FA05A05985CC62B28C67A00747C5638E4B2617201F" TargetMode="External"/><Relationship Id="rId39" Type="http://schemas.openxmlformats.org/officeDocument/2006/relationships/hyperlink" Target="consultantplus://offline/ref=92CD669FA49A9175F5319CFA1EECD81BCDAAAD256887EEA1DBC2E413A25D0AC759D33A70CA7F1A6A784C24E6B07601F" TargetMode="External"/><Relationship Id="rId21" Type="http://schemas.openxmlformats.org/officeDocument/2006/relationships/hyperlink" Target="consultantplus://offline/ref=92CD669FA49A9175F5319CFA1EECD81BCAACAF2D6A89EEA1DBC2E413A25D0AC74BD3627CCB7B056B785972B7F6362E22C2DEFA71BB6ED87A7103F" TargetMode="External"/><Relationship Id="rId34" Type="http://schemas.openxmlformats.org/officeDocument/2006/relationships/hyperlink" Target="consultantplus://offline/ref=92CD669FA49A9175F5319CFA1EECD81BCFA5A82C6B87EEA1DBC2E413A25D0AC74BD3627CCB7B046B7C5972B7F6362E22C2DEFA71BB6ED87A7103F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92CD669FA49A9175F5319CFA1EECD81BCFA9A4246B84EEA1DBC2E413A25D0AC74BD3627CCB7B046A7A5972B7F6362E22C2DEFA71BB6ED87A7103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2CD669FA49A9175F5319CFA1EECD81BCDAAAD256887EEA1DBC2E413A25D0AC759D33A70CA7F1A6A784C24E6B07601F" TargetMode="External"/><Relationship Id="rId20" Type="http://schemas.openxmlformats.org/officeDocument/2006/relationships/hyperlink" Target="consultantplus://offline/ref=92CD669FA49A9175F5319CFA1EECD81BCDAAAD256887EEA1DBC2E413A25D0AC74BD3627CCB7B04627C5972B7F6362E22C2DEFA71BB6ED87A7103F" TargetMode="External"/><Relationship Id="rId29" Type="http://schemas.openxmlformats.org/officeDocument/2006/relationships/hyperlink" Target="consultantplus://offline/ref=92CD669FA49A9175F5319CFA1EECD81BCFA9A92C6885EEA1DBC2E413A25D0AC74BD3627CCB7B0669745972B7F6362E22C2DEFA71BB6ED87A7103F" TargetMode="External"/><Relationship Id="rId41" Type="http://schemas.openxmlformats.org/officeDocument/2006/relationships/hyperlink" Target="consultantplus://offline/ref=92CD669FA49A9175F5319CFA1EECD81BCDAAAD256887EEA1DBC2E413A25D0AC74BD3627CCB7B066F7F5972B7F6362E22C2DEFA71BB6ED87A710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CD669FA49A9175F5319CFA1EECD81BCDABA42C6A85EEA1DBC2E413A25D0AC74BD3627CCB7B046B7E5972B7F6362E22C2DEFA71BB6ED87A7103F" TargetMode="External"/><Relationship Id="rId11" Type="http://schemas.openxmlformats.org/officeDocument/2006/relationships/hyperlink" Target="consultantplus://offline/ref=92CD669FA49A9175F5319CFA1EECD81BCAACAF2D6A89EEA1DBC2E413A25D0AC74BD3627CCB7B066F7E5972B7F6362E22C2DEFA71BB6ED87A7103F" TargetMode="External"/><Relationship Id="rId24" Type="http://schemas.openxmlformats.org/officeDocument/2006/relationships/hyperlink" Target="consultantplus://offline/ref=92CD669FA49A9175F5319CFA1EECD81BCDAAAD256887EEA1DBC2E413A25D0AC74BD3627CCB7B04627C5972B7F6362E22C2DEFA71BB6ED87A7103F" TargetMode="External"/><Relationship Id="rId32" Type="http://schemas.openxmlformats.org/officeDocument/2006/relationships/hyperlink" Target="consultantplus://offline/ref=92CD669FA49A9175F5319CFA1EECD81BCDABA42C6A85EEA1DBC2E413A25D0AC74BD3627CCB7B046B7E5972B7F6362E22C2DEFA71BB6ED87A7103F" TargetMode="External"/><Relationship Id="rId37" Type="http://schemas.openxmlformats.org/officeDocument/2006/relationships/hyperlink" Target="consultantplus://offline/ref=92CD669FA49A9175F5319CFA1EECD81BCDAAAD256887EEA1DBC2E413A25D0AC74BD3627CCB7B056B7D5972B7F6362E22C2DEFA71BB6ED87A7103F" TargetMode="External"/><Relationship Id="rId40" Type="http://schemas.openxmlformats.org/officeDocument/2006/relationships/hyperlink" Target="consultantplus://offline/ref=92CD669FA49A9175F5319CFA1EECD81BCDAAAD256887EEA1DBC2E413A25D0AC74BD3627CCB7B066F7F5972B7F6362E22C2DEFA71BB6ED87A7103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2CD669FA49A9175F5319CFA1EECD81BCDAAAD256887EEA1DBC2E413A25D0AC74BD3627CCB7B04627C5972B7F6362E22C2DEFA71BB6ED87A7103F" TargetMode="External"/><Relationship Id="rId23" Type="http://schemas.openxmlformats.org/officeDocument/2006/relationships/hyperlink" Target="consultantplus://offline/ref=92CD669FA49A9175F5318BF80C8D8D48C3AAAE246689E4FCD1CABD1FA05A05985CC62B28C67A00747C5638E4B2617201F" TargetMode="External"/><Relationship Id="rId28" Type="http://schemas.openxmlformats.org/officeDocument/2006/relationships/hyperlink" Target="consultantplus://offline/ref=92CD669FA49A9175F5319CFA1EECD81BCFA9A92C6885EEA1DBC2E413A25D0AC74BD3627CCB7B066B795972B7F6362E22C2DEFA71BB6ED87A7103F" TargetMode="External"/><Relationship Id="rId36" Type="http://schemas.openxmlformats.org/officeDocument/2006/relationships/hyperlink" Target="consultantplus://offline/ref=92CD669FA49A9175F5319CFA1EECD81BCDAAAD256887EEA1DBC2E413A25D0AC759D33A70CA7F1A6A784C24E6B07601F" TargetMode="External"/><Relationship Id="rId10" Type="http://schemas.openxmlformats.org/officeDocument/2006/relationships/hyperlink" Target="consultantplus://offline/ref=92CD669FA49A9175F5319CFA1EECD81BCAACAF2D6A89EEA1DBC2E413A25D0AC74BD3627CCB7B0062755972B7F6362E22C2DEFA71BB6ED87A7103F" TargetMode="External"/><Relationship Id="rId19" Type="http://schemas.openxmlformats.org/officeDocument/2006/relationships/hyperlink" Target="consultantplus://offline/ref=92CD669FA49A9175F5319CFA1EECD81BCDAAAD256887EEA1DBC2E413A25D0AC74BD3627CCB7B04627C5972B7F6362E22C2DEFA71BB6ED87A7103F" TargetMode="External"/><Relationship Id="rId31" Type="http://schemas.openxmlformats.org/officeDocument/2006/relationships/hyperlink" Target="consultantplus://offline/ref=92CD669FA49A9175F5319CFA1EECD81BCAACAF2D6A89EEA1DBC2E413A25D0AC74BD3627CCB7A056C7A5972B7F6362E22C2DEFA71BB6ED87A710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CD669FA49A9175F5319CFA1EECD81BCDAAAD256887EEA1DBC2E413A25D0AC74BD3627CCB7B046B7F5972B7F6362E22C2DEFA71BB6ED87A7103F" TargetMode="External"/><Relationship Id="rId14" Type="http://schemas.openxmlformats.org/officeDocument/2006/relationships/hyperlink" Target="consultantplus://offline/ref=92CD669FA49A9175F5319CFA1EECD81BCFA9AC226E81EEA1DBC2E413A25D0AC74BD3627CCB7B046C745972B7F6362E22C2DEFA71BB6ED87A7103F" TargetMode="External"/><Relationship Id="rId22" Type="http://schemas.openxmlformats.org/officeDocument/2006/relationships/hyperlink" Target="consultantplus://offline/ref=92CD669FA49A9175F5319CFA1EECD81BCDAAAD256887EEA1DBC2E413A25D0AC74BD3627CCB7B04627C5972B7F6362E22C2DEFA71BB6ED87A7103F" TargetMode="External"/><Relationship Id="rId27" Type="http://schemas.openxmlformats.org/officeDocument/2006/relationships/hyperlink" Target="consultantplus://offline/ref=92CD669FA49A9175F5319CFA1EECD81BCFA9A92C6885EEA1DBC2E413A25D0AC74BD3627CCB7B0562755972B7F6362E22C2DEFA71BB6ED87A7103F" TargetMode="External"/><Relationship Id="rId30" Type="http://schemas.openxmlformats.org/officeDocument/2006/relationships/hyperlink" Target="consultantplus://offline/ref=92CD669FA49A9175F5319CFA1EECD81BCFA9A92C6885EEA1DBC2E413A25D0AC759D33A70CA7F1A6A784C24E6B07601F" TargetMode="External"/><Relationship Id="rId35" Type="http://schemas.openxmlformats.org/officeDocument/2006/relationships/hyperlink" Target="consultantplus://offline/ref=92CD669FA49A9175F5319CFA1EECD81BCDAAAD256887EEA1DBC2E413A25D0AC74BD3627CCB7B056B7D5972B7F6362E22C2DEFA71BB6ED87A7103F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92CD669FA49A9175F5319CFA1EECD81BCDABA42C6A85EEA1DBC2E413A25D0AC74BD3627CCB7B046B7E5972B7F6362E22C2DEFA71BB6ED87A7103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2CD669FA49A9175F5319CFA1EECD81BCDABA4216D86EEA1DBC2E413A25D0AC759D33A70CA7F1A6A784C24E6B07601F" TargetMode="External"/><Relationship Id="rId17" Type="http://schemas.openxmlformats.org/officeDocument/2006/relationships/hyperlink" Target="consultantplus://offline/ref=92CD669FA49A9175F5319CFA1EECD81BCDAAAD256887EEA1DBC2E413A25D0AC74BD3627CCB7B04627C5972B7F6362E22C2DEFA71BB6ED87A7103F" TargetMode="External"/><Relationship Id="rId25" Type="http://schemas.openxmlformats.org/officeDocument/2006/relationships/hyperlink" Target="consultantplus://offline/ref=92CD669FA49A9175F5318BF80C8D8D48C3AAAE246689E4FCD1CABD1FA05A05985CC62B28C67A00747C5638E4B2617201F" TargetMode="External"/><Relationship Id="rId33" Type="http://schemas.openxmlformats.org/officeDocument/2006/relationships/hyperlink" Target="consultantplus://offline/ref=92CD669FA49A9175F5319CFA1EECD81BCDAAAF226984EEA1DBC2E413A25D0AC74BD3627CCB7B046A755972B7F6362E22C2DEFA71BB6ED87A7103F" TargetMode="External"/><Relationship Id="rId38" Type="http://schemas.openxmlformats.org/officeDocument/2006/relationships/hyperlink" Target="consultantplus://offline/ref=92CD669FA49A9175F5319CFA1EECD81BCDAAAD256887EEA1DBC2E413A25D0AC74BD3627CCB7B066F7F5972B7F6362E22C2DEFA71BB6ED87A710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4255</Words>
  <Characters>24259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Глинякова Виктория Юрьевна</dc:creator>
  <cp:lastModifiedBy>Глинякова Виктория Юрьевна</cp:lastModifiedBy>
  <cp:revision>1</cp:revision>
  <dcterms:created xsi:type="dcterms:W3CDTF">2022-04-14T05:52:00Z</dcterms:created>
  <dcterms:modified xsi:type="dcterms:W3CDTF">2022-04-14T05:54:00Z</dcterms:modified>
</cp:coreProperties>
</file>