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C4E16">
        <w:trPr>
          <w:trHeight w:hRule="exact" w:val="3031"/>
        </w:trPr>
        <w:tc>
          <w:tcPr>
            <w:tcW w:w="10716" w:type="dxa"/>
          </w:tcPr>
          <w:p w:rsidR="00000000" w:rsidRPr="003C4E16" w:rsidRDefault="003C4E16">
            <w:pPr>
              <w:pStyle w:val="ConsPlusTitlePage"/>
            </w:pPr>
            <w:bookmarkStart w:id="0" w:name="_GoBack"/>
            <w:bookmarkEnd w:id="0"/>
            <w:r w:rsidRPr="003C4E1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3C4E16">
        <w:trPr>
          <w:trHeight w:hRule="exact" w:val="8335"/>
        </w:trPr>
        <w:tc>
          <w:tcPr>
            <w:tcW w:w="10716" w:type="dxa"/>
            <w:vAlign w:val="center"/>
          </w:tcPr>
          <w:p w:rsidR="00000000" w:rsidRPr="003C4E16" w:rsidRDefault="003C4E1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C4E16">
              <w:rPr>
                <w:sz w:val="48"/>
                <w:szCs w:val="48"/>
              </w:rPr>
              <w:t xml:space="preserve"> Приказ Минздрава России от 31.10.2012 N 561н</w:t>
            </w:r>
            <w:r w:rsidRPr="003C4E16">
              <w:rPr>
                <w:sz w:val="48"/>
                <w:szCs w:val="48"/>
              </w:rPr>
              <w:br/>
              <w:t>"Об утверждении Порядка оказания медицинской помощи по профилю "детская урология-андрология"</w:t>
            </w:r>
            <w:r w:rsidRPr="003C4E16">
              <w:rPr>
                <w:sz w:val="48"/>
                <w:szCs w:val="48"/>
              </w:rPr>
              <w:br/>
              <w:t>(Зарегистрировано в Минюсте России 21.12.2012 N 26269)</w:t>
            </w:r>
          </w:p>
        </w:tc>
      </w:tr>
      <w:tr w:rsidR="00000000" w:rsidRPr="003C4E16">
        <w:trPr>
          <w:trHeight w:hRule="exact" w:val="3031"/>
        </w:trPr>
        <w:tc>
          <w:tcPr>
            <w:tcW w:w="10716" w:type="dxa"/>
            <w:vAlign w:val="center"/>
          </w:tcPr>
          <w:p w:rsidR="00000000" w:rsidRPr="003C4E16" w:rsidRDefault="003C4E1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C4E1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C4E1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C4E1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C4E1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C4E16">
              <w:rPr>
                <w:sz w:val="28"/>
                <w:szCs w:val="28"/>
              </w:rPr>
              <w:t xml:space="preserve"> </w:t>
            </w:r>
            <w:r w:rsidRPr="003C4E16">
              <w:rPr>
                <w:sz w:val="28"/>
                <w:szCs w:val="28"/>
              </w:rPr>
              <w:br/>
            </w:r>
            <w:r w:rsidRPr="003C4E16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3C4E1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C4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C4E16">
      <w:pPr>
        <w:pStyle w:val="ConsPlusNormal"/>
        <w:jc w:val="both"/>
        <w:outlineLvl w:val="0"/>
      </w:pPr>
    </w:p>
    <w:p w:rsidR="00000000" w:rsidRDefault="003C4E16">
      <w:pPr>
        <w:pStyle w:val="ConsPlusNormal"/>
        <w:outlineLvl w:val="0"/>
      </w:pPr>
      <w:r>
        <w:t>Зарегистрировано в Минюсте России 21 декабря 2012 г. N 26269</w:t>
      </w:r>
    </w:p>
    <w:p w:rsidR="00000000" w:rsidRDefault="003C4E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C4E16">
      <w:pPr>
        <w:pStyle w:val="ConsPlusNormal"/>
      </w:pPr>
    </w:p>
    <w:p w:rsidR="00000000" w:rsidRDefault="003C4E1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C4E16">
      <w:pPr>
        <w:pStyle w:val="ConsPlusTitle"/>
        <w:jc w:val="center"/>
      </w:pPr>
    </w:p>
    <w:p w:rsidR="00000000" w:rsidRDefault="003C4E16">
      <w:pPr>
        <w:pStyle w:val="ConsPlusTitle"/>
        <w:jc w:val="center"/>
      </w:pPr>
      <w:r>
        <w:t>ПРИКАЗ</w:t>
      </w:r>
    </w:p>
    <w:p w:rsidR="00000000" w:rsidRDefault="003C4E16">
      <w:pPr>
        <w:pStyle w:val="ConsPlusTitle"/>
        <w:jc w:val="center"/>
      </w:pPr>
      <w:r>
        <w:t>от 31 октября 2012 г. N 561н</w:t>
      </w:r>
    </w:p>
    <w:p w:rsidR="00000000" w:rsidRDefault="003C4E16">
      <w:pPr>
        <w:pStyle w:val="ConsPlusTitle"/>
        <w:jc w:val="center"/>
      </w:pPr>
    </w:p>
    <w:p w:rsidR="00000000" w:rsidRDefault="003C4E16">
      <w:pPr>
        <w:pStyle w:val="ConsPlusTitle"/>
        <w:jc w:val="center"/>
      </w:pPr>
      <w:r>
        <w:t>ОБ УТВЕРЖДЕНИИ ПОРЯДКА</w:t>
      </w:r>
    </w:p>
    <w:p w:rsidR="00000000" w:rsidRDefault="003C4E16">
      <w:pPr>
        <w:pStyle w:val="ConsPlusTitle"/>
        <w:jc w:val="center"/>
      </w:pPr>
      <w:r>
        <w:t>ОКАЗАНИЯ МЕДИЦИНСКОЙ ПОМОЩИ ПО ПРОФИЛЮ</w:t>
      </w:r>
    </w:p>
    <w:p w:rsidR="00000000" w:rsidRDefault="003C4E16">
      <w:pPr>
        <w:pStyle w:val="ConsPlusTitle"/>
        <w:jc w:val="center"/>
      </w:pPr>
      <w:r>
        <w:t>"ДЕТСКАЯ УРОЛОГИЯ-АНДРОЛОГИЯ"</w:t>
      </w: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</w:t>
      </w:r>
      <w:r>
        <w:t>е законодательства Российской Федерации, 2011, N 48, ст. 6724; 2012, N 26, ст. 3442, 3446) приказываю: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урология-андрология".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Минздравсоцразвития России от 03.06.2010 N 418н &quot;Об утверждении Порядка оказания медицинской помощи детям при уроандрологических заболеваниях&quot; (Зарегистрировано в Минюсте России 06.07.2010 N 17726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июня 2010 г. N 418н "Об утве</w:t>
      </w:r>
      <w:r>
        <w:t>рждении Порядка оказания медицинской помощи детям при уроандрологических заболеваниях" (зарегистрирован Министерством юстиции Российской Федерации 6 июля 2010 г., регистрационный N 17726).</w:t>
      </w: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jc w:val="right"/>
      </w:pPr>
      <w:r>
        <w:t>Министр</w:t>
      </w:r>
    </w:p>
    <w:p w:rsidR="00000000" w:rsidRDefault="003C4E16">
      <w:pPr>
        <w:pStyle w:val="ConsPlusNormal"/>
        <w:jc w:val="right"/>
      </w:pPr>
      <w:r>
        <w:t>В.И.СКВОРЦОВА</w:t>
      </w: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jc w:val="right"/>
        <w:outlineLvl w:val="0"/>
      </w:pPr>
      <w:r>
        <w:t>Приложение</w:t>
      </w:r>
    </w:p>
    <w:p w:rsidR="00000000" w:rsidRDefault="003C4E16">
      <w:pPr>
        <w:pStyle w:val="ConsPlusNormal"/>
        <w:jc w:val="right"/>
      </w:pPr>
      <w:r>
        <w:t>к приказу Министерства здрав</w:t>
      </w:r>
      <w:r>
        <w:t>оохранения</w:t>
      </w:r>
    </w:p>
    <w:p w:rsidR="00000000" w:rsidRDefault="003C4E16">
      <w:pPr>
        <w:pStyle w:val="ConsPlusNormal"/>
        <w:jc w:val="right"/>
      </w:pPr>
      <w:r>
        <w:t>Российской Федерации</w:t>
      </w:r>
    </w:p>
    <w:p w:rsidR="00000000" w:rsidRDefault="003C4E16">
      <w:pPr>
        <w:pStyle w:val="ConsPlusNormal"/>
        <w:jc w:val="right"/>
      </w:pPr>
      <w:r>
        <w:t>от 31 октября 2012 г. N 561н</w:t>
      </w: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3C4E16">
      <w:pPr>
        <w:pStyle w:val="ConsPlusTitle"/>
        <w:jc w:val="center"/>
      </w:pPr>
      <w:r>
        <w:t>ОКАЗАНИЯ МЕДИЦИНСКОЙ ПОМОЩИ ПО ПРОФИЛЮ</w:t>
      </w:r>
    </w:p>
    <w:p w:rsidR="00000000" w:rsidRDefault="003C4E16">
      <w:pPr>
        <w:pStyle w:val="ConsPlusTitle"/>
        <w:jc w:val="center"/>
      </w:pPr>
      <w:r>
        <w:t>"ДЕТСКАЯ УРОЛОГИЯ-АНДРОЛОГИЯ"</w:t>
      </w: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урология-</w:t>
      </w:r>
      <w:r>
        <w:t>андрология" (далее - дети) медицинскими организациями.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2. Медицинская помощь детям оказывается в виде: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первичной медико-санитарной помощи;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скорой, в том числе специализированной, медицинской помощи;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специализированной, в том числе высокотехнологичной, меди</w:t>
      </w:r>
      <w:r>
        <w:t>цинской помощи.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 xml:space="preserve">в дневном стационаре (в условиях, предусматривающих медицинское наблюдение и лечение в </w:t>
      </w:r>
      <w:r>
        <w:lastRenderedPageBreak/>
        <w:t>дневное время, не требующих круглосуточного медицинского наблюдения и лечения);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4. Первичная медико-санитарная помощь детям включает в себя мероприятия по профилактике заболеваний мочеполовой системы, диагностике, медицинской реабилитации, формированию здорового образа жизни, санитарно-гигиеническому просвещению детей и их законных п</w:t>
      </w:r>
      <w:r>
        <w:t>редставителей.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первичную доврачебную медико-санитарную помощь;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Первичная медико-санитарная помощь дет</w:t>
      </w:r>
      <w:r>
        <w:t>ям оказывается в амбулаторных условиях и в условиях дневного стационара.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детям ос</w:t>
      </w:r>
      <w:r>
        <w:t>уществляется врачом-педиатром участковым, врачом общей практики (семейным врачом).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урологом-андрологом.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6. При подозрении или выявлении у детей патологии мочеполово</w:t>
      </w:r>
      <w:r>
        <w:t>й системы врачи-педиатры участковые, врачи общей практики (семейные врачи) направляют детей на консультацию к врачу - детскому урологу-андрологу.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7. Скорая, в том числе скорая специализированная, медицинская помощь детям, требующим срочного медицинского вм</w:t>
      </w:r>
      <w:r>
        <w:t xml:space="preserve">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0" w:tooltip="Приказ Минздравсоцразвития России от 01.11.2004 N 179 (ред. от 30.01.2012) &quot;Об утверждении Порядка оказания скорой медицинской помощи&quot; (Зарегистрировано в Минюсте России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</w:t>
      </w:r>
      <w:r>
        <w:t>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</w:t>
      </w:r>
      <w:r>
        <w:t>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</w:t>
      </w:r>
      <w:r>
        <w:t>й N 23472).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9. Скорая, в том числе скорая специализированная, медицинская помощь ок</w:t>
      </w:r>
      <w:r>
        <w:t>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</w:t>
      </w:r>
      <w:r>
        <w:t>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</w:t>
      </w:r>
      <w:r>
        <w:t>ятся в детское уроандрологическое отделение (койки) медицинской организации для оказания специализированной медицинской помощи.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lastRenderedPageBreak/>
        <w:t>12. Специализированная, в том числе высокотехнологичная, медицинская помощь детям в стационарных условиях и условиях дневного ст</w:t>
      </w:r>
      <w:r>
        <w:t>ационара оказывается врачами - детскими урологами-андрологами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13. При нали</w:t>
      </w:r>
      <w:r>
        <w:t xml:space="preserve">чии медицинских показаний лечение детей проводится с привлечением врачей-специалистов по специальностям, предусмотренным </w:t>
      </w:r>
      <w:hyperlink r:id="rId11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</w:t>
      </w:r>
      <w:r>
        <w:t>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</w:t>
      </w:r>
      <w:r>
        <w:t>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14. Планов</w:t>
      </w:r>
      <w:r>
        <w:t>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или неотложной помощи.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15. Оказание специализированной, за исключением высо</w:t>
      </w:r>
      <w:r>
        <w:t>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</w:t>
      </w:r>
      <w:r>
        <w:t>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</w:t>
      </w:r>
      <w:r>
        <w:t>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</w:t>
      </w:r>
      <w:r>
        <w:t xml:space="preserve">комендации указанных федеральных государственных медицинских организаций в соответствии с </w:t>
      </w:r>
      <w:hyperlink r:id="rId12" w:tooltip="Приказ Минздравсоцразвития России от 16.04.2010 N 243н &quot;Об организации оказания специализированной медицинской помощи&quot; (Зарегистрировано в Минюсте России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</w:t>
      </w:r>
      <w:r>
        <w:t>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</w:t>
      </w:r>
      <w:r>
        <w:t>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</w:t>
      </w:r>
      <w:r>
        <w:t xml:space="preserve">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</w:t>
      </w:r>
      <w:r>
        <w:t>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 xml:space="preserve">16. При наличии у </w:t>
      </w:r>
      <w:r>
        <w:t xml:space="preserve">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4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оссии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</w:t>
      </w:r>
      <w:r>
        <w:t>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</w:t>
      </w:r>
      <w:r>
        <w:t>м юстиции Российской Федерации 8 февраля 2012 г., регистрационный N 23164).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17. При подозрении или выявлении у детей онкологического заболевания мочеполовой системы после оказания им неотложной помощи дети направляются в медицинские организации для оказани</w:t>
      </w:r>
      <w:r>
        <w:t xml:space="preserve">я медицинской помощи в соответствии с </w:t>
      </w:r>
      <w:hyperlink r:id="rId15" w:tooltip="Приказ Минздравсоцразвития России от 20.04.2010 N 255н (ред. от 07.06.2010) &quot;Об утверждении Порядка оказания медицинской помощи детям с онкологическими заболеваниями&quot; (Зарегистрировано в Минюсте России 13.05.2010 N 17209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с онкологическими заб</w:t>
      </w:r>
      <w:r>
        <w:t xml:space="preserve">олеваниями, утвержденным приказом Министерства здравоохранения и социального развития </w:t>
      </w:r>
      <w:r>
        <w:lastRenderedPageBreak/>
        <w:t>Российской Федерации от 20 апреля 2010 г. N 255н (зарегистрирован Министерством юстиции Российской Федерации 13 мая 2010 г., регистрационный N 17209).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18. Медицинские орг</w:t>
      </w:r>
      <w:r>
        <w:t xml:space="preserve">анизации, оказывающие помощь детям по профилю "детская урология-андрология", осуществляют свою деятельность в соответствии с </w:t>
      </w:r>
      <w:hyperlink w:anchor="Par78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53" w:tooltip="СТАНДАР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19. В случае есл</w:t>
      </w:r>
      <w:r>
        <w:t>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jc w:val="right"/>
        <w:outlineLvl w:val="1"/>
      </w:pPr>
      <w:r>
        <w:t>Приложение N 1</w:t>
      </w:r>
    </w:p>
    <w:p w:rsidR="00000000" w:rsidRDefault="003C4E16">
      <w:pPr>
        <w:pStyle w:val="ConsPlusNormal"/>
        <w:jc w:val="right"/>
      </w:pPr>
      <w:r>
        <w:t>к Порядку оказания</w:t>
      </w:r>
    </w:p>
    <w:p w:rsidR="00000000" w:rsidRDefault="003C4E16">
      <w:pPr>
        <w:pStyle w:val="ConsPlusNormal"/>
        <w:jc w:val="right"/>
      </w:pPr>
      <w:r>
        <w:t>медицинской помощи по профилю</w:t>
      </w:r>
    </w:p>
    <w:p w:rsidR="00000000" w:rsidRDefault="003C4E16">
      <w:pPr>
        <w:pStyle w:val="ConsPlusNormal"/>
        <w:jc w:val="right"/>
      </w:pPr>
      <w:r>
        <w:t>"детская урология-андрология",</w:t>
      </w:r>
    </w:p>
    <w:p w:rsidR="00000000" w:rsidRDefault="003C4E16">
      <w:pPr>
        <w:pStyle w:val="ConsPlusNormal"/>
        <w:jc w:val="right"/>
      </w:pPr>
      <w:r>
        <w:t>утвержденному приказом Министерства</w:t>
      </w:r>
    </w:p>
    <w:p w:rsidR="00000000" w:rsidRDefault="003C4E16">
      <w:pPr>
        <w:pStyle w:val="ConsPlusNormal"/>
        <w:jc w:val="right"/>
      </w:pPr>
      <w:r>
        <w:t>здравоохранения Российской Федерации</w:t>
      </w:r>
    </w:p>
    <w:p w:rsidR="00000000" w:rsidRDefault="003C4E16">
      <w:pPr>
        <w:pStyle w:val="ConsPlusNormal"/>
        <w:jc w:val="right"/>
      </w:pPr>
      <w:r>
        <w:t>от 31 октября 2012 г. N 561н</w:t>
      </w: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Title"/>
        <w:jc w:val="center"/>
      </w:pPr>
      <w:bookmarkStart w:id="2" w:name="Par78"/>
      <w:bookmarkEnd w:id="2"/>
      <w:r>
        <w:t>ПРАВИЛА</w:t>
      </w:r>
    </w:p>
    <w:p w:rsidR="00000000" w:rsidRDefault="003C4E16">
      <w:pPr>
        <w:pStyle w:val="ConsPlusTitle"/>
        <w:jc w:val="center"/>
      </w:pPr>
      <w:r>
        <w:t>ОРГАНИЗАЦИИ ДЕЯТЕЛЬНОСТИ КАБИНЕТА ВРАЧА -</w:t>
      </w:r>
    </w:p>
    <w:p w:rsidR="00000000" w:rsidRDefault="003C4E16">
      <w:pPr>
        <w:pStyle w:val="ConsPlusTitle"/>
        <w:jc w:val="center"/>
      </w:pPr>
      <w:r>
        <w:t>ДЕТСКОГО УРОЛОГА-АНДРОЛОГА</w:t>
      </w: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  <w:r>
        <w:t>1. Настоящие Правила устанавливают</w:t>
      </w:r>
      <w:r>
        <w:t xml:space="preserve"> порядок организации деятельности кабинета врача - детского уролога-андролога, который является структурным подразделением медицинской организации.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2. Кабинет врача - детского уролога-андролога (далее - Кабинет) медицинской организации создается для осущес</w:t>
      </w:r>
      <w:r>
        <w:t>твления консультативной, диагностической и лечебной помощи детям с заболеваниями мочеполовой системы (далее - дети).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 xml:space="preserve">3. На должность врача Кабинета назначается специалист, соответствующий требованиям, предъявляемым Квалификационными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</w:t>
      </w:r>
      <w:r>
        <w:t>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</w:t>
      </w:r>
      <w:r>
        <w:t>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</w:t>
      </w:r>
      <w:r>
        <w:t>нный N 23879), по специальности "детская урология-андрология".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</w:t>
      </w:r>
      <w:r>
        <w:t xml:space="preserve">с учетом рекомендуемых штатных нормативов, предусмотренных </w:t>
      </w:r>
      <w:hyperlink w:anchor="Par114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Оснащен</w:t>
      </w:r>
      <w:r>
        <w:t xml:space="preserve">ие Кабинета осуществляется в соответствии со стандартом оснащения Кабинета, предусмотренным </w:t>
      </w:r>
      <w:hyperlink w:anchor="Par146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</w:t>
      </w:r>
      <w:r>
        <w:t>м.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5. Кабинет осуществляет следующие функции: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lastRenderedPageBreak/>
        <w:t>при наличии медицинских показаний направление детей в медицинские организации для проведения консультаций врачами-специалистами по специальност</w:t>
      </w:r>
      <w:r>
        <w:t xml:space="preserve">ям, предусмотренным </w:t>
      </w:r>
      <w:hyperlink r:id="rId17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</w:t>
      </w:r>
      <w:r>
        <w:t>о развития Российской Федерации от 23 апреля 2009 г. N 210н;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осуществление диспансерного наблюдения за детьми;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 xml:space="preserve">проведение санитарно-просветительной работы с населением по вопросам профилактики и ранней диагностики заболеваний мочеполовой системы у детей и </w:t>
      </w:r>
      <w:r>
        <w:t>формированию здорового образа жизни;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направление детей на стационарное лечение при наличии медицинских показаний;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ведение учетной и отчетной докумен</w:t>
      </w:r>
      <w:r>
        <w:t>тации и представление отчетов о деятельности Кабинета.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6. В Кабинете рекомендуется предусматривать: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помещение для приема детей;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помещение для выполнения уроандрологических лечебных и диагностических исследований, входящих в функции Кабинета.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7. Кабинет для</w:t>
      </w:r>
      <w:r>
        <w:t xml:space="preserve">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jc w:val="right"/>
        <w:outlineLvl w:val="1"/>
      </w:pPr>
      <w:r>
        <w:t>Приложение N 2</w:t>
      </w:r>
    </w:p>
    <w:p w:rsidR="00000000" w:rsidRDefault="003C4E16">
      <w:pPr>
        <w:pStyle w:val="ConsPlusNormal"/>
        <w:jc w:val="right"/>
      </w:pPr>
      <w:r>
        <w:t>к Порядку оказания</w:t>
      </w:r>
    </w:p>
    <w:p w:rsidR="00000000" w:rsidRDefault="003C4E16">
      <w:pPr>
        <w:pStyle w:val="ConsPlusNormal"/>
        <w:jc w:val="right"/>
      </w:pPr>
      <w:r>
        <w:t>медицинской помощи по профилю</w:t>
      </w:r>
    </w:p>
    <w:p w:rsidR="00000000" w:rsidRDefault="003C4E16">
      <w:pPr>
        <w:pStyle w:val="ConsPlusNormal"/>
        <w:jc w:val="right"/>
      </w:pPr>
      <w:r>
        <w:t>"детская урология</w:t>
      </w:r>
      <w:r>
        <w:t>-андрология",</w:t>
      </w:r>
    </w:p>
    <w:p w:rsidR="00000000" w:rsidRDefault="003C4E16">
      <w:pPr>
        <w:pStyle w:val="ConsPlusNormal"/>
        <w:jc w:val="right"/>
      </w:pPr>
      <w:r>
        <w:t>утвержденному приказом Министерства</w:t>
      </w:r>
    </w:p>
    <w:p w:rsidR="00000000" w:rsidRDefault="003C4E16">
      <w:pPr>
        <w:pStyle w:val="ConsPlusNormal"/>
        <w:jc w:val="right"/>
      </w:pPr>
      <w:r>
        <w:t>здравоохранения Российской Федерации</w:t>
      </w:r>
    </w:p>
    <w:p w:rsidR="00000000" w:rsidRDefault="003C4E16">
      <w:pPr>
        <w:pStyle w:val="ConsPlusNormal"/>
        <w:jc w:val="right"/>
      </w:pPr>
      <w:r>
        <w:t>от 31 октября 2012 г. N 561н</w:t>
      </w:r>
    </w:p>
    <w:p w:rsidR="00000000" w:rsidRDefault="003C4E16">
      <w:pPr>
        <w:pStyle w:val="ConsPlusNormal"/>
        <w:jc w:val="center"/>
      </w:pPr>
    </w:p>
    <w:p w:rsidR="00000000" w:rsidRDefault="003C4E16">
      <w:pPr>
        <w:pStyle w:val="ConsPlusNormal"/>
        <w:jc w:val="center"/>
      </w:pPr>
      <w:bookmarkStart w:id="3" w:name="Par114"/>
      <w:bookmarkEnd w:id="3"/>
      <w:r>
        <w:t>РЕКОМЕНДУЕМЫЕ ШТАТНЫЕ НОРМАТИВЫ</w:t>
      </w:r>
    </w:p>
    <w:p w:rsidR="00000000" w:rsidRDefault="003C4E16">
      <w:pPr>
        <w:pStyle w:val="ConsPlusNormal"/>
        <w:jc w:val="center"/>
      </w:pPr>
      <w:r>
        <w:t>КАБИНЕТА ВРАЧА - ДЕТСКОГО УРОЛОГА-АНДРОЛОГА</w:t>
      </w:r>
    </w:p>
    <w:p w:rsidR="00000000" w:rsidRDefault="003C4E16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840"/>
        <w:gridCol w:w="4560"/>
      </w:tblGrid>
      <w:tr w:rsidR="00000000" w:rsidRPr="003C4E1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N  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п/п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Наименование должности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Количество штатных единиц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1.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Врач - детский уролог-андролог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 на 20 000 детского населения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2.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Медицинская сестра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 на 1 штатную единицу врача -      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детского уролога-андролога   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3.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Санитар                  </w:t>
            </w:r>
            <w:r w:rsidRPr="003C4E16">
              <w:t xml:space="preserve">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 на 3 кабинета                     </w:t>
            </w:r>
          </w:p>
        </w:tc>
      </w:tr>
    </w:tbl>
    <w:p w:rsidR="00000000" w:rsidRDefault="003C4E16">
      <w:pPr>
        <w:pStyle w:val="ConsPlusNormal"/>
        <w:jc w:val="both"/>
      </w:pPr>
    </w:p>
    <w:p w:rsidR="00000000" w:rsidRDefault="003C4E16">
      <w:pPr>
        <w:pStyle w:val="ConsPlusNormal"/>
        <w:ind w:firstLine="540"/>
        <w:jc w:val="both"/>
      </w:pPr>
      <w:r>
        <w:t>Примечания: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1. Рекомендуемые штатные нормативы кабинета врача - детского уролога-андролога не распространяются на медицинские организации частной системы здравоохранения.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2. Для районов с низкой плотностью на</w:t>
      </w:r>
      <w:r>
        <w:t>селения и ограниченной транспортной доступностью медицинских организаций количество штатных единиц кабинета врача - детского уролога-андролога устанавливается исходя из меньшей численности детского населения.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3. Для организаций и территорий, подлежащих обс</w:t>
      </w:r>
      <w:r>
        <w:t xml:space="preserve">луживанию Федеральным медико-биологическим агентством, согласно </w:t>
      </w:r>
      <w:hyperlink r:id="rId18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</w:t>
      </w:r>
      <w:r>
        <w:t xml:space="preserve">5267; N 52, ст. 5614; 2008, N 11, ст. 1060; 2009, N 14, ст. 1727; 2010, N 3, ст. 336; N 18, ст. 2271; 2011, N 16, ст. 2303; N 21, ст. 3004; N 47, ст. 6699; N 51, ст. 7526; 2012, N 19, ст. 2410), количество штатных единиц врача - детского уролога-андролога </w:t>
      </w:r>
      <w:r>
        <w:t>устанавливается вне зависимости от численности прикрепленного детского населения.</w:t>
      </w: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jc w:val="right"/>
        <w:outlineLvl w:val="1"/>
      </w:pPr>
      <w:r>
        <w:t>Приложение N 3</w:t>
      </w:r>
    </w:p>
    <w:p w:rsidR="00000000" w:rsidRDefault="003C4E16">
      <w:pPr>
        <w:pStyle w:val="ConsPlusNormal"/>
        <w:jc w:val="right"/>
      </w:pPr>
      <w:r>
        <w:t>к Порядку оказания</w:t>
      </w:r>
    </w:p>
    <w:p w:rsidR="00000000" w:rsidRDefault="003C4E16">
      <w:pPr>
        <w:pStyle w:val="ConsPlusNormal"/>
        <w:jc w:val="right"/>
      </w:pPr>
      <w:r>
        <w:t>медицинской помощи по профилю</w:t>
      </w:r>
    </w:p>
    <w:p w:rsidR="00000000" w:rsidRDefault="003C4E16">
      <w:pPr>
        <w:pStyle w:val="ConsPlusNormal"/>
        <w:jc w:val="right"/>
      </w:pPr>
      <w:r>
        <w:t>"детская урология-андрология",</w:t>
      </w:r>
    </w:p>
    <w:p w:rsidR="00000000" w:rsidRDefault="003C4E16">
      <w:pPr>
        <w:pStyle w:val="ConsPlusNormal"/>
        <w:jc w:val="right"/>
      </w:pPr>
      <w:r>
        <w:t>утвержденному приказом Министерства</w:t>
      </w:r>
    </w:p>
    <w:p w:rsidR="00000000" w:rsidRDefault="003C4E16">
      <w:pPr>
        <w:pStyle w:val="ConsPlusNormal"/>
        <w:jc w:val="right"/>
      </w:pPr>
      <w:r>
        <w:t>здравоохранения Российской Федерации</w:t>
      </w:r>
    </w:p>
    <w:p w:rsidR="00000000" w:rsidRDefault="003C4E16">
      <w:pPr>
        <w:pStyle w:val="ConsPlusNormal"/>
        <w:jc w:val="right"/>
      </w:pPr>
      <w:r>
        <w:t>о</w:t>
      </w:r>
      <w:r>
        <w:t>т 31 октября 2012 г. N 561н</w:t>
      </w: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jc w:val="center"/>
      </w:pPr>
      <w:bookmarkStart w:id="4" w:name="Par146"/>
      <w:bookmarkEnd w:id="4"/>
      <w:r>
        <w:t>СТАНДАРТ</w:t>
      </w:r>
    </w:p>
    <w:p w:rsidR="00000000" w:rsidRDefault="003C4E16">
      <w:pPr>
        <w:pStyle w:val="ConsPlusNormal"/>
        <w:jc w:val="center"/>
      </w:pPr>
      <w:r>
        <w:t>ОСНАЩЕНИЯ КАБИНЕТА ВРАЧА - ДЕТСКОГО УРОЛОГА-АНДРОЛОГА</w:t>
      </w:r>
    </w:p>
    <w:p w:rsidR="00000000" w:rsidRDefault="003C4E16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480"/>
        <w:gridCol w:w="1920"/>
      </w:tblGrid>
      <w:tr w:rsidR="00000000" w:rsidRPr="003C4E1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N п/п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 Наименование оборудования (оснащения)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Количество,  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штук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1.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Стол рабочий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2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2.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Кресло рабочее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2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3.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Стул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2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4.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Кушетка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5.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6.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Настольная лампа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2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7.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8.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Цистоскоп смотровой            </w:t>
            </w:r>
            <w:r w:rsidRPr="003C4E16">
              <w:t xml:space="preserve">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2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9.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Источник света для эндоскопической аппаратуры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10.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Сантиметровая лента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11.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Ширма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12.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Орхидометр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13.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Набор уретральных бужей (жестких)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lastRenderedPageBreak/>
              <w:t xml:space="preserve"> 14.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Набор уретральных бужей (мягких)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15.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16.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17.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Стол манипуляционный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18.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Контейнеры для хранения  стерил</w:t>
            </w:r>
            <w:r w:rsidRPr="003C4E16">
              <w:t>ьных  инструментов  и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материала (биксы)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19.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Пеленальный стол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20.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Шкаф для хранения медицинских документов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21.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Шкаф для хранения лекарственных средств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22.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Бактерицидный  облучатель  воздуха  рециркуляторного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типа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23.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Негатоскоп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24.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25.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Весы электронные для детей до 1 года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26.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Весы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27.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Тонометр  для  измерения  артериального  давления  с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манжетой для детей до года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28.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Стетофонендоскоп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29.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Персональный  компьютер  с  принтером,   выходом   в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Интернет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30.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Шкаф двухсекционный для одежды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31.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Емкость для дезинфекции инструментария  и  расходных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32.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2       </w:t>
            </w:r>
          </w:p>
        </w:tc>
      </w:tr>
    </w:tbl>
    <w:p w:rsidR="00000000" w:rsidRDefault="003C4E16">
      <w:pPr>
        <w:pStyle w:val="ConsPlusNormal"/>
        <w:jc w:val="both"/>
      </w:pPr>
    </w:p>
    <w:p w:rsidR="00000000" w:rsidRDefault="003C4E16">
      <w:pPr>
        <w:pStyle w:val="ConsPlusNormal"/>
        <w:jc w:val="both"/>
      </w:pPr>
    </w:p>
    <w:p w:rsidR="00000000" w:rsidRDefault="003C4E16">
      <w:pPr>
        <w:pStyle w:val="ConsPlusNormal"/>
        <w:jc w:val="both"/>
      </w:pPr>
    </w:p>
    <w:p w:rsidR="00000000" w:rsidRDefault="003C4E16">
      <w:pPr>
        <w:pStyle w:val="ConsPlusNormal"/>
        <w:jc w:val="both"/>
      </w:pPr>
    </w:p>
    <w:p w:rsidR="00000000" w:rsidRDefault="003C4E16">
      <w:pPr>
        <w:pStyle w:val="ConsPlusNormal"/>
        <w:jc w:val="both"/>
      </w:pPr>
    </w:p>
    <w:p w:rsidR="00000000" w:rsidRDefault="003C4E16">
      <w:pPr>
        <w:pStyle w:val="ConsPlusNormal"/>
        <w:jc w:val="right"/>
        <w:outlineLvl w:val="1"/>
      </w:pPr>
      <w:r>
        <w:t>Приложение N 4</w:t>
      </w:r>
    </w:p>
    <w:p w:rsidR="00000000" w:rsidRDefault="003C4E16">
      <w:pPr>
        <w:pStyle w:val="ConsPlusNormal"/>
        <w:jc w:val="right"/>
      </w:pPr>
      <w:r>
        <w:t>к Порядку оказания</w:t>
      </w:r>
    </w:p>
    <w:p w:rsidR="00000000" w:rsidRDefault="003C4E16">
      <w:pPr>
        <w:pStyle w:val="ConsPlusNormal"/>
        <w:jc w:val="right"/>
      </w:pPr>
      <w:r>
        <w:t>медицинской помощи по профилю</w:t>
      </w:r>
    </w:p>
    <w:p w:rsidR="00000000" w:rsidRDefault="003C4E16">
      <w:pPr>
        <w:pStyle w:val="ConsPlusNormal"/>
        <w:jc w:val="right"/>
      </w:pPr>
      <w:r>
        <w:t>"детская урология-андрология",</w:t>
      </w:r>
    </w:p>
    <w:p w:rsidR="00000000" w:rsidRDefault="003C4E16">
      <w:pPr>
        <w:pStyle w:val="ConsPlusNormal"/>
        <w:jc w:val="right"/>
      </w:pPr>
      <w:r>
        <w:t>утвержденному приказом Министерства</w:t>
      </w:r>
    </w:p>
    <w:p w:rsidR="00000000" w:rsidRDefault="003C4E16">
      <w:pPr>
        <w:pStyle w:val="ConsPlusNormal"/>
        <w:jc w:val="right"/>
      </w:pPr>
      <w:r>
        <w:t>здравоохранения Российской Фе</w:t>
      </w:r>
      <w:r>
        <w:t>дерации</w:t>
      </w:r>
    </w:p>
    <w:p w:rsidR="00000000" w:rsidRDefault="003C4E16">
      <w:pPr>
        <w:pStyle w:val="ConsPlusNormal"/>
        <w:jc w:val="right"/>
      </w:pPr>
      <w:r>
        <w:t>от 31 октября 2012 г. N 561н</w:t>
      </w: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Title"/>
        <w:jc w:val="center"/>
      </w:pPr>
      <w:r>
        <w:t>ПРАВИЛА</w:t>
      </w:r>
    </w:p>
    <w:p w:rsidR="00000000" w:rsidRDefault="003C4E16">
      <w:pPr>
        <w:pStyle w:val="ConsPlusTitle"/>
        <w:jc w:val="center"/>
      </w:pPr>
      <w:r>
        <w:t>ОРГАНИЗАЦИИ ДЕЯТЕЛЬНОСТИ ДЕТСКОГО</w:t>
      </w:r>
    </w:p>
    <w:p w:rsidR="00000000" w:rsidRDefault="003C4E16">
      <w:pPr>
        <w:pStyle w:val="ConsPlusTitle"/>
        <w:jc w:val="center"/>
      </w:pPr>
      <w:r>
        <w:t>УРОАНДРОЛОГИЧЕСКОГО ОТДЕЛЕНИЯ</w:t>
      </w: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уроандрологического отделения в медицинских организациях, оказывающих медицинскую помощь детям по профилю "детская урология-андрология" (далее - дети).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lastRenderedPageBreak/>
        <w:t>2. Детское уроандрологическ</w:t>
      </w:r>
      <w:r>
        <w:t>ое отделение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</w:t>
      </w:r>
      <w:r>
        <w:t>ставе которой создано Отделение.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</w:t>
      </w:r>
      <w:r>
        <w:t>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4. На должность врача Отделения назначается специалист, соответствующий требованиям, предъявляемым Квали</w:t>
      </w:r>
      <w:r>
        <w:t xml:space="preserve">фикационными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</w:t>
      </w:r>
      <w:r>
        <w:t>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</w:t>
      </w:r>
      <w:r>
        <w:t>дрология".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294" w:tooltip="РЕКОМЕНДУЕМЫЕ ШТАТНЫЕ НОРМАТИВЫ" w:history="1">
        <w:r>
          <w:rPr>
            <w:color w:val="0000FF"/>
          </w:rPr>
          <w:t>прило</w:t>
        </w:r>
        <w:r>
          <w:rPr>
            <w:color w:val="0000FF"/>
          </w:rPr>
          <w:t>жением N 5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53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уродинамический кабинет;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цистоскопическую;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пере</w:t>
      </w:r>
      <w:r>
        <w:t>вязочную.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7. В Отделении рекомендуется предусматривать: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палаты для детей, в том числе одноместные;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комнат</w:t>
      </w:r>
      <w:r>
        <w:t>у для хранения медицинского оборудования;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буфетную и раздаточную;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столовую;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lastRenderedPageBreak/>
        <w:t>душевую и туалет для медицинских работников;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душевые и туалеты для детей;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игровую комнату;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учебный класс;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комнату для отдыха родителей.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8. Отделение осуществляет следующие функции: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подготовка к проведению и проведение диагностических процедур, осуществление которых вып</w:t>
      </w:r>
      <w:r>
        <w:t>олняется в стационарных условиях;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осуществление реабилитации детей в стационарных условиях;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разработка и проведение меропри</w:t>
      </w:r>
      <w:r>
        <w:t>ятий по повышению качества лечебно-диагностической работы в Отделении и снижению больничной летальности у детей;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освоени</w:t>
      </w:r>
      <w:r>
        <w:t>е 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 xml:space="preserve">осуществление профилактических мероприятий, направленных на предупреждение осложнений, а также лечение осложнений, возникших в процессе </w:t>
      </w:r>
      <w:r>
        <w:t>лечения детей;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предоставление отчетов о деятельности Отделения в установленном порядке.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9. Отд</w:t>
      </w:r>
      <w:r>
        <w:t>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10. Отделение может использоваться в качестве клинической базы образовател</w:t>
      </w:r>
      <w:r>
        <w:t>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jc w:val="right"/>
        <w:outlineLvl w:val="1"/>
      </w:pPr>
      <w:r>
        <w:t>Приложение N 5</w:t>
      </w:r>
    </w:p>
    <w:p w:rsidR="00000000" w:rsidRDefault="003C4E16">
      <w:pPr>
        <w:pStyle w:val="ConsPlusNormal"/>
        <w:jc w:val="right"/>
      </w:pPr>
      <w:r>
        <w:t>к Порядку оказания</w:t>
      </w:r>
    </w:p>
    <w:p w:rsidR="00000000" w:rsidRDefault="003C4E16">
      <w:pPr>
        <w:pStyle w:val="ConsPlusNormal"/>
        <w:jc w:val="right"/>
      </w:pPr>
      <w:r>
        <w:t>медицинской помощи по профилю</w:t>
      </w:r>
    </w:p>
    <w:p w:rsidR="00000000" w:rsidRDefault="003C4E16">
      <w:pPr>
        <w:pStyle w:val="ConsPlusNormal"/>
        <w:jc w:val="right"/>
      </w:pPr>
      <w:r>
        <w:t>"детская урология-андрология",</w:t>
      </w:r>
    </w:p>
    <w:p w:rsidR="00000000" w:rsidRDefault="003C4E16">
      <w:pPr>
        <w:pStyle w:val="ConsPlusNormal"/>
        <w:jc w:val="right"/>
      </w:pPr>
      <w:r>
        <w:t>утвержденному приказом Министерства</w:t>
      </w:r>
    </w:p>
    <w:p w:rsidR="00000000" w:rsidRDefault="003C4E16">
      <w:pPr>
        <w:pStyle w:val="ConsPlusNormal"/>
        <w:jc w:val="right"/>
      </w:pPr>
      <w:r>
        <w:t>здравоохранения Российской Федерации</w:t>
      </w:r>
    </w:p>
    <w:p w:rsidR="00000000" w:rsidRDefault="003C4E16">
      <w:pPr>
        <w:pStyle w:val="ConsPlusNormal"/>
        <w:jc w:val="right"/>
      </w:pPr>
      <w:r>
        <w:lastRenderedPageBreak/>
        <w:t>от 31 октября 2012 г. N 561н</w:t>
      </w: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jc w:val="center"/>
      </w:pPr>
      <w:bookmarkStart w:id="5" w:name="Par294"/>
      <w:bookmarkEnd w:id="5"/>
      <w:r>
        <w:t>РЕКОМЕНДУЕМЫЕ ШТАТНЫЕ НОРМАТИВЫ</w:t>
      </w:r>
    </w:p>
    <w:p w:rsidR="00000000" w:rsidRDefault="003C4E16">
      <w:pPr>
        <w:pStyle w:val="ConsPlusNormal"/>
        <w:jc w:val="center"/>
      </w:pPr>
      <w:r>
        <w:t>ДЕТСКОГО УРОАНДРОЛОГИЧЕСКОГО ОТДЕЛЕНИЯ &lt;*&gt;</w:t>
      </w:r>
    </w:p>
    <w:p w:rsidR="00000000" w:rsidRDefault="003C4E16">
      <w:pPr>
        <w:pStyle w:val="ConsPlusNormal"/>
        <w:jc w:val="center"/>
      </w:pPr>
    </w:p>
    <w:p w:rsidR="00000000" w:rsidRDefault="003C4E16">
      <w:pPr>
        <w:pStyle w:val="ConsPlusNormal"/>
        <w:ind w:firstLine="540"/>
        <w:jc w:val="both"/>
      </w:pPr>
      <w:r>
        <w:t>--------------------------------</w:t>
      </w:r>
    </w:p>
    <w:p w:rsidR="00000000" w:rsidRDefault="003C4E16">
      <w:pPr>
        <w:pStyle w:val="ConsPlusNormal"/>
        <w:spacing w:before="200"/>
        <w:ind w:firstLine="540"/>
        <w:jc w:val="both"/>
      </w:pPr>
      <w:r>
        <w:t>&lt;*&gt; Рекомендуемые штатные нормативы детского уроандрологического отд</w:t>
      </w:r>
      <w:r>
        <w:t>еления не распространяются на медицинские организации частной системы здравоохранения.</w:t>
      </w:r>
    </w:p>
    <w:p w:rsidR="00000000" w:rsidRDefault="003C4E1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920"/>
        <w:gridCol w:w="3480"/>
      </w:tblGrid>
      <w:tr w:rsidR="00000000" w:rsidRPr="003C4E1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N  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п/п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  Наименование должностей 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Количество должностей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Заведующий  отделением - врач - детский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уролог-андролог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 1 на 30 коек 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2.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Врач - детский уролог-андролог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 на 10 коек;              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>0,5    для     работы     в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уродинамическом кабинете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3.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Старшая медицинская сестра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 1 на 30 коек 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4.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Медицинская сес</w:t>
            </w:r>
            <w:r w:rsidRPr="003C4E16">
              <w:t xml:space="preserve">тра процедурной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 1 на 30 коек 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5.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Медицинская сестра перевязочной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 1 на 30 коек 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6.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Медицинская сестра палатная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9,5   на   30   коек   (для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>обеспечения  круглосуточной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работы)             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7.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Младшая медицинская сестра по уходу  за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больным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9,5   на   30   коек   (для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>обеспечения  круглосуточной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работы)             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8.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Медицинская  сестра   (уродинамического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кабинета) </w:t>
            </w:r>
            <w:r w:rsidRPr="003C4E16">
              <w:t xml:space="preserve">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на отделение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9.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Медицинская сестра (цистоскопической)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на отделение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10.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Сестра-хозяйка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на отделение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Санитар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2    на    отделение    для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>обеспечения          работы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буфетной;                  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>4 на отделение  для  уборки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помещений           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Воспитатель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0,5 на 30 коек       </w:t>
            </w:r>
          </w:p>
        </w:tc>
      </w:tr>
    </w:tbl>
    <w:p w:rsidR="00000000" w:rsidRDefault="003C4E16">
      <w:pPr>
        <w:pStyle w:val="ConsPlusNormal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jc w:val="right"/>
        <w:outlineLvl w:val="1"/>
      </w:pPr>
      <w:r>
        <w:t>Приложение N 6</w:t>
      </w:r>
    </w:p>
    <w:p w:rsidR="00000000" w:rsidRDefault="003C4E16">
      <w:pPr>
        <w:pStyle w:val="ConsPlusNormal"/>
        <w:jc w:val="right"/>
      </w:pPr>
      <w:r>
        <w:t>к Порядку оказания</w:t>
      </w:r>
    </w:p>
    <w:p w:rsidR="00000000" w:rsidRDefault="003C4E16">
      <w:pPr>
        <w:pStyle w:val="ConsPlusNormal"/>
        <w:jc w:val="right"/>
      </w:pPr>
      <w:r>
        <w:t>медицинской помощи по профилю</w:t>
      </w:r>
    </w:p>
    <w:p w:rsidR="00000000" w:rsidRDefault="003C4E16">
      <w:pPr>
        <w:pStyle w:val="ConsPlusNormal"/>
        <w:jc w:val="right"/>
      </w:pPr>
      <w:r>
        <w:t>"детская урология-андрология",</w:t>
      </w:r>
    </w:p>
    <w:p w:rsidR="00000000" w:rsidRDefault="003C4E16">
      <w:pPr>
        <w:pStyle w:val="ConsPlusNormal"/>
        <w:jc w:val="right"/>
      </w:pPr>
      <w:r>
        <w:t>утвержденному приказом Министерства</w:t>
      </w:r>
    </w:p>
    <w:p w:rsidR="00000000" w:rsidRDefault="003C4E16">
      <w:pPr>
        <w:pStyle w:val="ConsPlusNormal"/>
        <w:jc w:val="right"/>
      </w:pPr>
      <w:r>
        <w:t>здравоохранения Российской Федерации</w:t>
      </w:r>
    </w:p>
    <w:p w:rsidR="00000000" w:rsidRDefault="003C4E16">
      <w:pPr>
        <w:pStyle w:val="ConsPlusNormal"/>
        <w:jc w:val="right"/>
      </w:pPr>
      <w:r>
        <w:t>от 31 октября 2012 г. N 561н</w:t>
      </w:r>
    </w:p>
    <w:p w:rsidR="00000000" w:rsidRDefault="003C4E16">
      <w:pPr>
        <w:pStyle w:val="ConsPlusNormal"/>
        <w:ind w:firstLine="540"/>
        <w:jc w:val="both"/>
      </w:pPr>
    </w:p>
    <w:p w:rsidR="00000000" w:rsidRDefault="003C4E16">
      <w:pPr>
        <w:pStyle w:val="ConsPlusNormal"/>
        <w:jc w:val="center"/>
      </w:pPr>
      <w:bookmarkStart w:id="6" w:name="Par353"/>
      <w:bookmarkEnd w:id="6"/>
      <w:r>
        <w:t>СТАНДАРТ</w:t>
      </w:r>
    </w:p>
    <w:p w:rsidR="00000000" w:rsidRDefault="003C4E16">
      <w:pPr>
        <w:pStyle w:val="ConsPlusNormal"/>
        <w:jc w:val="center"/>
      </w:pPr>
      <w:r>
        <w:t>ОСНАЩЕНИЯ ДЕТСКОГО УРОАНДРОЛОГИЧЕСКОГО ОТДЕЛЕНИЯ</w:t>
      </w:r>
    </w:p>
    <w:p w:rsidR="00000000" w:rsidRDefault="003C4E16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480"/>
        <w:gridCol w:w="1920"/>
      </w:tblGrid>
      <w:tr w:rsidR="00000000" w:rsidRPr="003C4E1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N  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п/п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 На</w:t>
            </w:r>
            <w:r w:rsidRPr="003C4E16">
              <w:t xml:space="preserve">именование оборудования (оснащения)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Количество,  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шт.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1.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Функциональная кровать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2.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Кроватка для детей грудного возраста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3.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Кроватка с подогревом или матрасик для обогрева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4.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Пеленальный стол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5.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Прикроватный столик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по числу   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кроватей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6.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Тумба прикроватная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по числу   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кроватей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7.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Стойка   эндоскопическая   универсальная   (монитор,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видеокамера, источник света, электрокоагулятор)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2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8.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Наркозный аппарат типовой для детей   </w:t>
            </w:r>
            <w:r w:rsidRPr="003C4E16">
              <w:t xml:space="preserve">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9.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2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10.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Урофлоуметр с принтером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11.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Цистоскоп смотровой, размер N 6 - 14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2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12.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Цистоскоп операционный, размер N 6 - 12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2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13.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Цистоуретероскоп гибкий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14.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Уретерореноскоп жесткий, размер N 4,5 - 6, 6 - 7,5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2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15.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Нефроскоп                </w:t>
            </w:r>
            <w:r w:rsidRPr="003C4E16">
              <w:t xml:space="preserve">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16.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Одноразовые стерильные  наборы   для  нефростомии  с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нефростомическими трубками, размер N 8 - 15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17.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Мочеточниковые катетеры, размер N 4 - 6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18.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Одноразовые стерильные  катетеры Фоли, размер N 6  -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14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19.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Наборы низких универсальных стентов, размер  N  4  -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10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20.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Наборы высоких универсальных стентов, размер N  4  -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10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21.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Набор уретральных бужей (жестких)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2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22.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Набор уретральных бужей (мягких)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2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23.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Набор телескопических дилятирующих бужей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24.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Негатоскоп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25.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Наборы для биопсии почки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lastRenderedPageBreak/>
              <w:t xml:space="preserve">26.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Одноразов</w:t>
            </w:r>
            <w:r w:rsidRPr="003C4E16">
              <w:t>ые   стерильные   наборы   для   троакарной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эпицистостомии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27.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Кресло-каталка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28.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Тележка для перевозки больных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2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29.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Тележка грузовая межкорпусная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2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30.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Переносной набор для реанимации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31.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Передвижной аппарат для ультразвуковых  исследований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с набором датчиков             </w:t>
            </w:r>
            <w:r w:rsidRPr="003C4E16">
              <w:t xml:space="preserve">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32.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33.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5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34.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Сейф для хранения лекарственных средств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35.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Инфузомат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1 на 10 коек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36.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Перфузор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1 на 10 коек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37.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Тонометр с манжетой для детей до года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по числу   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врачей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38.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Бактерицидный  облучатель  воздуха,  в   том   числе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переносной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по числу   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палат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39.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40.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Электронные весы для детей до 1 </w:t>
            </w:r>
            <w:r w:rsidRPr="003C4E16">
              <w:t xml:space="preserve">года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41.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Весы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2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42.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      1      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43.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Термометр медицинский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числу коек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44.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  <w:tr w:rsidR="00000000" w:rsidRPr="003C4E1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45.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>Емкость для дезинфекции инструментария  и  расходных</w:t>
            </w:r>
          </w:p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4E16" w:rsidRDefault="003C4E16">
            <w:pPr>
              <w:pStyle w:val="ConsPlusNonformat"/>
              <w:jc w:val="both"/>
            </w:pPr>
            <w:r w:rsidRPr="003C4E16">
              <w:t xml:space="preserve">по требованию </w:t>
            </w:r>
          </w:p>
        </w:tc>
      </w:tr>
    </w:tbl>
    <w:p w:rsidR="00000000" w:rsidRDefault="003C4E16">
      <w:pPr>
        <w:pStyle w:val="ConsPlusNormal"/>
        <w:jc w:val="both"/>
      </w:pPr>
    </w:p>
    <w:p w:rsidR="00000000" w:rsidRDefault="003C4E16">
      <w:pPr>
        <w:pStyle w:val="ConsPlusNormal"/>
        <w:jc w:val="both"/>
      </w:pPr>
    </w:p>
    <w:p w:rsidR="003C4E16" w:rsidRDefault="003C4E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4E16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16" w:rsidRDefault="003C4E16">
      <w:pPr>
        <w:spacing w:after="0" w:line="240" w:lineRule="auto"/>
      </w:pPr>
      <w:r>
        <w:separator/>
      </w:r>
    </w:p>
  </w:endnote>
  <w:endnote w:type="continuationSeparator" w:id="0">
    <w:p w:rsidR="003C4E16" w:rsidRDefault="003C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4E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C4E1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4E16" w:rsidRDefault="003C4E1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C4E1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C4E1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4E16" w:rsidRDefault="003C4E1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C4E1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4E16" w:rsidRDefault="003C4E16">
          <w:pPr>
            <w:pStyle w:val="ConsPlusNormal"/>
            <w:jc w:val="right"/>
          </w:pPr>
          <w:r w:rsidRPr="003C4E16">
            <w:t xml:space="preserve">Страница </w:t>
          </w:r>
          <w:r w:rsidRPr="003C4E16">
            <w:fldChar w:fldCharType="begin"/>
          </w:r>
          <w:r w:rsidRPr="003C4E16">
            <w:instrText>\PAGE</w:instrText>
          </w:r>
          <w:r w:rsidR="00874CB1" w:rsidRPr="003C4E16">
            <w:fldChar w:fldCharType="separate"/>
          </w:r>
          <w:r w:rsidR="00874CB1" w:rsidRPr="003C4E16">
            <w:rPr>
              <w:noProof/>
            </w:rPr>
            <w:t>13</w:t>
          </w:r>
          <w:r w:rsidRPr="003C4E16">
            <w:fldChar w:fldCharType="end"/>
          </w:r>
          <w:r w:rsidRPr="003C4E16">
            <w:t xml:space="preserve"> из </w:t>
          </w:r>
          <w:r w:rsidRPr="003C4E16">
            <w:fldChar w:fldCharType="begin"/>
          </w:r>
          <w:r w:rsidRPr="003C4E16">
            <w:instrText>\NUMPAGES</w:instrText>
          </w:r>
          <w:r w:rsidR="00874CB1" w:rsidRPr="003C4E16">
            <w:fldChar w:fldCharType="separate"/>
          </w:r>
          <w:r w:rsidR="00874CB1" w:rsidRPr="003C4E16">
            <w:rPr>
              <w:noProof/>
            </w:rPr>
            <w:t>13</w:t>
          </w:r>
          <w:r w:rsidRPr="003C4E16">
            <w:fldChar w:fldCharType="end"/>
          </w:r>
        </w:p>
      </w:tc>
    </w:tr>
  </w:tbl>
  <w:p w:rsidR="00000000" w:rsidRDefault="003C4E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16" w:rsidRDefault="003C4E16">
      <w:pPr>
        <w:spacing w:after="0" w:line="240" w:lineRule="auto"/>
      </w:pPr>
      <w:r>
        <w:separator/>
      </w:r>
    </w:p>
  </w:footnote>
  <w:footnote w:type="continuationSeparator" w:id="0">
    <w:p w:rsidR="003C4E16" w:rsidRDefault="003C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C4E1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4E16" w:rsidRDefault="003C4E16">
          <w:pPr>
            <w:pStyle w:val="ConsPlusNormal"/>
            <w:rPr>
              <w:sz w:val="16"/>
              <w:szCs w:val="16"/>
            </w:rPr>
          </w:pPr>
          <w:r w:rsidRPr="003C4E16">
            <w:rPr>
              <w:sz w:val="16"/>
              <w:szCs w:val="16"/>
            </w:rPr>
            <w:t>Приказ Минздрава России от 31.10.2012 N 561н</w:t>
          </w:r>
          <w:r w:rsidRPr="003C4E16">
            <w:rPr>
              <w:sz w:val="16"/>
              <w:szCs w:val="16"/>
            </w:rPr>
            <w:br/>
            <w:t>"Об утверждении Порядка оказания медицинской помо</w:t>
          </w:r>
          <w:r w:rsidRPr="003C4E16">
            <w:rPr>
              <w:sz w:val="16"/>
              <w:szCs w:val="16"/>
            </w:rPr>
            <w:t>щи по профилю "детская уро...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4E16" w:rsidRDefault="003C4E1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C4E16" w:rsidRDefault="003C4E1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4E16" w:rsidRDefault="003C4E16">
          <w:pPr>
            <w:pStyle w:val="ConsPlusNormal"/>
            <w:jc w:val="right"/>
            <w:rPr>
              <w:sz w:val="16"/>
              <w:szCs w:val="16"/>
            </w:rPr>
          </w:pPr>
          <w:r w:rsidRPr="003C4E1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C4E1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C4E16">
            <w:rPr>
              <w:sz w:val="18"/>
              <w:szCs w:val="18"/>
            </w:rPr>
            <w:br/>
          </w:r>
          <w:r w:rsidRPr="003C4E16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3C4E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4E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CB1"/>
    <w:rsid w:val="003C4E16"/>
    <w:rsid w:val="008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6E23C2BAAAA4A07E4D5E2E1BF617E931A9C3B79642F3AA7D6DDA2E2627C3D84F9C3C8C51EDE9qAO6F" TargetMode="External"/><Relationship Id="rId13" Type="http://schemas.openxmlformats.org/officeDocument/2006/relationships/hyperlink" Target="consultantplus://offline/ref=CA6E23C2BAAAA4A07E4D5E2E1BF617E930A9C3B99342F3AA7D6DDA2E2627C3D84F9C3C8C51EEE1qAO4F" TargetMode="External"/><Relationship Id="rId18" Type="http://schemas.openxmlformats.org/officeDocument/2006/relationships/hyperlink" Target="consultantplus://offline/ref=CA6E23C2BAAAA4A07E4D5E2E1BF617E931A9C4B99442F3AA7D6DDA2Eq2O6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A6E23C2BAAAA4A07E4D5E2E1BF617E935AAC7B59742F3AA7D6DDA2E2627C3D84F9C3C8C51EEE3qAO6F" TargetMode="External"/><Relationship Id="rId17" Type="http://schemas.openxmlformats.org/officeDocument/2006/relationships/hyperlink" Target="consultantplus://offline/ref=CA6E23C2BAAAA4A07E4D5E2E1BF617E934A9C3B69242F3AA7D6DDA2E2627C3D84F9C3C8C51EEE1qAO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6E23C2BAAAA4A07E4D5E2E1BF617E932ABC0B69642F3AA7D6DDA2E2627C3D84F9C3C8C51EEE1qAO0F" TargetMode="External"/><Relationship Id="rId20" Type="http://schemas.openxmlformats.org/officeDocument/2006/relationships/hyperlink" Target="consultantplus://offline/ref=CA6E23C2BAAAA4A07E4D5E2E1BF617E932ABC0B69642F3AA7D6DDA2E2627C3D84F9C3C8C51EEE1qAO0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A6E23C2BAAAA4A07E4D5E2E1BF617E934A9C3B69242F3AA7D6DDA2E2627C3D84F9C3C8C51EEE1qAO3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A6E23C2BAAAA4A07E4D5E2E1BF617E935AACEB09142F3AA7D6DDA2E2627C3D84F9C3C8C51EEE1qAO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6E23C2BAAAA4A07E4D5E2E1BF617E932ABC6B79142F3AA7D6DDA2Eq2O6F" TargetMode="External"/><Relationship Id="rId19" Type="http://schemas.openxmlformats.org/officeDocument/2006/relationships/hyperlink" Target="consultantplus://offline/ref=CA6E23C2BAAAA4A07E4D5E2E1BF617E932ABC0B69642F3AA7D6DDA2E2627C3D84F9C3C8C51EEE1qAO0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6E23C2BAAAA4A07E4D5E2E1BF617E935AAC0B49E42F3AA7D6DDA2Eq2O6F" TargetMode="External"/><Relationship Id="rId14" Type="http://schemas.openxmlformats.org/officeDocument/2006/relationships/hyperlink" Target="consultantplus://offline/ref=CA6E23C2BAAAA4A07E4D5E2E1BF617E932A8C1B99F42F3AA7D6DDA2E2627C3D84F9C3C8C51EEE1qAO1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5261</Words>
  <Characters>29994</Characters>
  <Application>Microsoft Office Word</Application>
  <DocSecurity>2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31.10.2012 N 561н"Об утверждении Порядка оказания медицинской помощи по профилю "детская урология-андрология"(Зарегистрировано в Минюсте России 21.12.2012 N 26269)</vt:lpstr>
    </vt:vector>
  </TitlesOfParts>
  <Company>КонсультантПлюс Версия 4016.00.46</Company>
  <LinksUpToDate>false</LinksUpToDate>
  <CharactersWithSpaces>35185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31.10.2012 N 561н"Об утверждении Порядка оказания медицинской помощи по профилю "детская урология-андрология"(Зарегистрировано в Минюсте России 21.12.2012 N 26269)</dc:title>
  <dc:creator>Муржак Ирина Дмитриевна</dc:creator>
  <cp:lastModifiedBy>Муржак Ирина Дмитриевна</cp:lastModifiedBy>
  <cp:revision>2</cp:revision>
  <dcterms:created xsi:type="dcterms:W3CDTF">2017-07-21T09:37:00Z</dcterms:created>
  <dcterms:modified xsi:type="dcterms:W3CDTF">2017-07-21T09:37:00Z</dcterms:modified>
</cp:coreProperties>
</file>