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81F84">
        <w:trPr>
          <w:trHeight w:hRule="exact" w:val="3031"/>
        </w:trPr>
        <w:tc>
          <w:tcPr>
            <w:tcW w:w="10716" w:type="dxa"/>
          </w:tcPr>
          <w:p w:rsidR="00000000" w:rsidRPr="00081F84" w:rsidRDefault="00081F84">
            <w:pPr>
              <w:pStyle w:val="ConsPlusTitlePage"/>
            </w:pPr>
            <w:bookmarkStart w:id="0" w:name="_GoBack"/>
            <w:bookmarkEnd w:id="0"/>
            <w:r w:rsidRPr="00081F8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81F84">
        <w:trPr>
          <w:trHeight w:hRule="exact" w:val="8335"/>
        </w:trPr>
        <w:tc>
          <w:tcPr>
            <w:tcW w:w="10716" w:type="dxa"/>
            <w:vAlign w:val="center"/>
          </w:tcPr>
          <w:p w:rsidR="00000000" w:rsidRPr="00081F84" w:rsidRDefault="00081F8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81F84">
              <w:rPr>
                <w:sz w:val="48"/>
                <w:szCs w:val="48"/>
              </w:rPr>
              <w:t xml:space="preserve"> Приказ Минздрава России от 29.12.2012 N 1703н</w:t>
            </w:r>
            <w:r w:rsidRPr="00081F84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мигрени"</w:t>
            </w:r>
            <w:r w:rsidRPr="00081F84">
              <w:rPr>
                <w:sz w:val="48"/>
                <w:szCs w:val="48"/>
              </w:rPr>
              <w:br/>
              <w:t>(Зарегистрировано в Минюсте России 22.03.2013 N 27849)</w:t>
            </w:r>
          </w:p>
        </w:tc>
      </w:tr>
      <w:tr w:rsidR="00000000" w:rsidRPr="00081F84">
        <w:trPr>
          <w:trHeight w:hRule="exact" w:val="3031"/>
        </w:trPr>
        <w:tc>
          <w:tcPr>
            <w:tcW w:w="10716" w:type="dxa"/>
            <w:vAlign w:val="center"/>
          </w:tcPr>
          <w:p w:rsidR="00000000" w:rsidRPr="00081F84" w:rsidRDefault="00081F8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81F8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81F8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81F8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81F8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81F84">
              <w:rPr>
                <w:sz w:val="28"/>
                <w:szCs w:val="28"/>
              </w:rPr>
              <w:t xml:space="preserve"> </w:t>
            </w:r>
            <w:r w:rsidRPr="00081F84">
              <w:rPr>
                <w:sz w:val="28"/>
                <w:szCs w:val="28"/>
              </w:rPr>
              <w:br/>
            </w:r>
            <w:r w:rsidRPr="00081F8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81F8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81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81F84">
      <w:pPr>
        <w:pStyle w:val="ConsPlusNormal"/>
        <w:jc w:val="both"/>
        <w:outlineLvl w:val="0"/>
      </w:pPr>
    </w:p>
    <w:p w:rsidR="00000000" w:rsidRDefault="00081F84">
      <w:pPr>
        <w:pStyle w:val="ConsPlusNormal"/>
        <w:outlineLvl w:val="0"/>
      </w:pPr>
      <w:r>
        <w:t>Зарегистрировано в Минюсте России 22 марта 2013 г. N 27849</w:t>
      </w:r>
    </w:p>
    <w:p w:rsidR="00000000" w:rsidRDefault="00081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1F84">
      <w:pPr>
        <w:pStyle w:val="ConsPlusNormal"/>
      </w:pPr>
    </w:p>
    <w:p w:rsidR="00000000" w:rsidRDefault="00081F8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81F84">
      <w:pPr>
        <w:pStyle w:val="ConsPlusTitle"/>
        <w:jc w:val="center"/>
      </w:pPr>
    </w:p>
    <w:p w:rsidR="00000000" w:rsidRDefault="00081F84">
      <w:pPr>
        <w:pStyle w:val="ConsPlusTitle"/>
        <w:jc w:val="center"/>
      </w:pPr>
      <w:r>
        <w:t>ПРИКАЗ</w:t>
      </w:r>
    </w:p>
    <w:p w:rsidR="00000000" w:rsidRDefault="00081F84">
      <w:pPr>
        <w:pStyle w:val="ConsPlusTitle"/>
        <w:jc w:val="center"/>
      </w:pPr>
      <w:r>
        <w:t>от 29 декабря 2012 г. N 1703н</w:t>
      </w:r>
    </w:p>
    <w:p w:rsidR="00000000" w:rsidRDefault="00081F84">
      <w:pPr>
        <w:pStyle w:val="ConsPlusTitle"/>
        <w:jc w:val="center"/>
      </w:pPr>
    </w:p>
    <w:p w:rsidR="00000000" w:rsidRDefault="00081F84">
      <w:pPr>
        <w:pStyle w:val="ConsPlusTitle"/>
        <w:jc w:val="center"/>
      </w:pPr>
      <w:r>
        <w:t>ОБ УТВЕРЖДЕНИИ СТАНДАРТА</w:t>
      </w:r>
    </w:p>
    <w:p w:rsidR="00000000" w:rsidRDefault="00081F84">
      <w:pPr>
        <w:pStyle w:val="ConsPlusTitle"/>
        <w:jc w:val="center"/>
      </w:pPr>
      <w:r>
        <w:t>СПЕЦИАЛИЗИРОВАННОЙ МЕДИЦИНСКОЙ ПОМОЩИ ДЕТЯМ ПРИ МИГРЕНИ</w:t>
      </w:r>
    </w:p>
    <w:p w:rsidR="00000000" w:rsidRDefault="00081F84">
      <w:pPr>
        <w:pStyle w:val="ConsPlusNormal"/>
        <w:jc w:val="center"/>
      </w:pPr>
    </w:p>
    <w:p w:rsidR="00000000" w:rsidRDefault="00081F8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</w:t>
      </w:r>
      <w:r>
        <w:t>ции, 2011, N 48, ст. 6724; 2012, N 26, ст. 3442, 3446) приказываю: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мигрени согласно приложению.</w:t>
      </w:r>
    </w:p>
    <w:p w:rsidR="00000000" w:rsidRDefault="00081F84">
      <w:pPr>
        <w:pStyle w:val="ConsPlusNormal"/>
        <w:jc w:val="right"/>
      </w:pPr>
    </w:p>
    <w:p w:rsidR="00000000" w:rsidRDefault="00081F84">
      <w:pPr>
        <w:pStyle w:val="ConsPlusNormal"/>
        <w:jc w:val="right"/>
      </w:pPr>
      <w:r>
        <w:t>Министр</w:t>
      </w:r>
    </w:p>
    <w:p w:rsidR="00000000" w:rsidRDefault="00081F84">
      <w:pPr>
        <w:pStyle w:val="ConsPlusNormal"/>
        <w:jc w:val="right"/>
      </w:pPr>
      <w:r>
        <w:t>В.И.СКВОРЦОВА</w:t>
      </w:r>
    </w:p>
    <w:p w:rsidR="00000000" w:rsidRDefault="00081F84">
      <w:pPr>
        <w:pStyle w:val="ConsPlusNormal"/>
        <w:jc w:val="right"/>
      </w:pPr>
    </w:p>
    <w:p w:rsidR="00000000" w:rsidRDefault="00081F84">
      <w:pPr>
        <w:pStyle w:val="ConsPlusNormal"/>
        <w:jc w:val="right"/>
      </w:pPr>
    </w:p>
    <w:p w:rsidR="00000000" w:rsidRDefault="00081F84">
      <w:pPr>
        <w:pStyle w:val="ConsPlusNormal"/>
        <w:jc w:val="right"/>
      </w:pPr>
    </w:p>
    <w:p w:rsidR="00000000" w:rsidRDefault="00081F84">
      <w:pPr>
        <w:pStyle w:val="ConsPlusNormal"/>
        <w:jc w:val="right"/>
      </w:pPr>
    </w:p>
    <w:p w:rsidR="00000000" w:rsidRDefault="00081F84">
      <w:pPr>
        <w:pStyle w:val="ConsPlusNormal"/>
        <w:jc w:val="right"/>
      </w:pPr>
    </w:p>
    <w:p w:rsidR="00000000" w:rsidRDefault="00081F84">
      <w:pPr>
        <w:pStyle w:val="ConsPlusNormal"/>
        <w:jc w:val="right"/>
        <w:outlineLvl w:val="0"/>
      </w:pPr>
      <w:r>
        <w:t>Приложение</w:t>
      </w:r>
    </w:p>
    <w:p w:rsidR="00000000" w:rsidRDefault="00081F8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1F84">
      <w:pPr>
        <w:pStyle w:val="ConsPlusNormal"/>
        <w:jc w:val="right"/>
      </w:pPr>
      <w:r>
        <w:t>Российской Федерации</w:t>
      </w:r>
    </w:p>
    <w:p w:rsidR="00000000" w:rsidRDefault="00081F84">
      <w:pPr>
        <w:pStyle w:val="ConsPlusNormal"/>
        <w:jc w:val="right"/>
      </w:pPr>
      <w:r>
        <w:t>от 29 декабря 2012 г. N 1703н</w:t>
      </w:r>
    </w:p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081F84">
      <w:pPr>
        <w:pStyle w:val="ConsPlusTitle"/>
        <w:jc w:val="center"/>
      </w:pPr>
      <w:r>
        <w:t>СПЕЦИАЛИЗИРОВАННОЙ МЕДИЦИНСКОЙ ПОМОЩИ ДЕТЯМ ПРИ МИГРЕНИ</w:t>
      </w:r>
    </w:p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Осложнения: без осложнени</w:t>
      </w:r>
      <w:r>
        <w:t>й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8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081F84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Cell"/>
        <w:jc w:val="both"/>
      </w:pPr>
      <w:r>
        <w:t xml:space="preserve">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G43.0</w:t>
        </w:r>
      </w:hyperlink>
      <w:r>
        <w:t xml:space="preserve">  Мигрень без ауры [простая мигрень]</w:t>
      </w:r>
    </w:p>
    <w:p w:rsidR="00000000" w:rsidRDefault="00081F84">
      <w:pPr>
        <w:pStyle w:val="ConsPlusCell"/>
        <w:jc w:val="both"/>
      </w:pPr>
      <w:r>
        <w:t xml:space="preserve">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G43.1</w:t>
        </w:r>
      </w:hyperlink>
      <w:r>
        <w:t xml:space="preserve">  Мигрень с аурой [классическая мигрень]</w:t>
      </w:r>
    </w:p>
    <w:p w:rsidR="00000000" w:rsidRDefault="00081F84">
      <w:pPr>
        <w:pStyle w:val="ConsPlusCell"/>
        <w:jc w:val="both"/>
      </w:pPr>
      <w:r>
        <w:lastRenderedPageBreak/>
        <w:t xml:space="preserve">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G43.2</w:t>
        </w:r>
      </w:hyperlink>
      <w:r>
        <w:t xml:space="preserve">  Мигренозный статус</w:t>
      </w:r>
    </w:p>
    <w:p w:rsidR="00000000" w:rsidRDefault="00081F84">
      <w:pPr>
        <w:pStyle w:val="ConsPlusCell"/>
        <w:jc w:val="both"/>
      </w:pPr>
      <w:r>
        <w:t xml:space="preserve">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G43.3</w:t>
        </w:r>
      </w:hyperlink>
      <w:r>
        <w:t xml:space="preserve">  Осложненная мигрень</w:t>
      </w:r>
    </w:p>
    <w:p w:rsidR="00000000" w:rsidRDefault="00081F84">
      <w:pPr>
        <w:pStyle w:val="ConsPlusCell"/>
        <w:jc w:val="both"/>
      </w:pPr>
      <w:r>
        <w:t xml:space="preserve">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G43.8</w:t>
        </w:r>
      </w:hyperlink>
      <w:r>
        <w:t xml:space="preserve">  Другая мигрень</w:t>
      </w:r>
    </w:p>
    <w:p w:rsidR="00000000" w:rsidRDefault="00081F84">
      <w:pPr>
        <w:pStyle w:val="ConsPlusCell"/>
        <w:jc w:val="both"/>
      </w:pPr>
      <w:r>
        <w:t xml:space="preserve">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G43.9</w:t>
        </w:r>
      </w:hyperlink>
      <w:r>
        <w:t xml:space="preserve">  Мигрень неуточненная</w:t>
      </w:r>
    </w:p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081F8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081F8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outlineLvl w:val="2"/>
            </w:pPr>
            <w:r w:rsidRPr="00081F84">
              <w:t xml:space="preserve">Прием (осмотр, консультация) врача-специалиста              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Код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медицинской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Наименование медицинской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Усредненный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показатель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частоты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предоставления </w:t>
            </w:r>
          </w:p>
          <w:p w:rsidR="00000000" w:rsidRPr="00081F84" w:rsidRDefault="00081F84">
            <w:pPr>
              <w:pStyle w:val="ConsPlusNonformat"/>
              <w:jc w:val="both"/>
            </w:pPr>
            <w:hyperlink w:anchor="Par7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81F84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Усредненный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показатель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кратности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приме</w:t>
            </w:r>
            <w:r w:rsidRPr="00081F84">
              <w:t xml:space="preserve">нения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B01.023.001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Прием (осмотр,  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консультация) врача-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B01.029.001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Прием (осмотр,  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консультация) врача-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B01.031.001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Прием (осмотр,  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консультация) врача-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педиатра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</w:tbl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</w:pPr>
      <w:r>
        <w:t>--------------------------------</w:t>
      </w:r>
    </w:p>
    <w:p w:rsidR="00000000" w:rsidRDefault="00081F84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&lt;1&gt; Вероятность предоставления медицинских услуг или назначения лек</w:t>
      </w:r>
      <w:r>
        <w:t xml:space="preserve">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</w:t>
      </w:r>
      <w:r>
        <w:t>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081F8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081F8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outlineLvl w:val="2"/>
            </w:pPr>
            <w:r w:rsidRPr="00081F84">
              <w:t xml:space="preserve">Лабораторные методы исследования                            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Код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медицинской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Наименование медицинской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Усредненный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показатель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частоты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Усредненный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показатель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кратности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применения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Общий (клинический)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</w:t>
            </w:r>
            <w:r w:rsidRPr="00081F84"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Анализ крови    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биохимический   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</w:tbl>
    <w:p w:rsidR="00000000" w:rsidRDefault="00081F8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081F8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outlineLvl w:val="2"/>
            </w:pPr>
            <w:r w:rsidRPr="00081F84">
              <w:t xml:space="preserve">Инструментальные методы исследования                        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Код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медицинской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Наименование медицинской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Усредненный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показатель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частоты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Усредненный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показатель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кратности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применения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lastRenderedPageBreak/>
              <w:t>A04.12.001.006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Ультразвуковая  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допплерография  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транскраниальная артерий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методом мониторирования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A05.02.001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Электромиография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игольчатами электродами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(одна мышца)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Регистрация      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A05.23.001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Электроэнцефалография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</w:t>
            </w:r>
            <w:r w:rsidRPr="00081F84">
              <w:t xml:space="preserve">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A05.23.009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Магнитно-резонансная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томография головного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мозга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A06.03.002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Компьютерная томография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головы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</w:tbl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081F8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00000" w:rsidRPr="00081F8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outlineLvl w:val="2"/>
            </w:pPr>
            <w:r w:rsidRPr="00081F8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Код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>медицинской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Наименование медицинской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Усредненный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показатель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частоты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Усредненный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показатель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кратности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применения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>B01.023.003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Ежедневный осмотр врачом-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неврологом с наблюдением и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уходом среднего и младшего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медицинского персонала в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отделении стационара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13          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>B01.029.002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>Прием (осмотр, консультация)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>врача-офтальмолога повторный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>B01.031.002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>Прием (осмотр, консультация)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>врача-педиатра повт</w:t>
            </w:r>
            <w:r w:rsidRPr="00081F84">
              <w:t xml:space="preserve">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2             </w:t>
            </w:r>
          </w:p>
        </w:tc>
      </w:tr>
    </w:tbl>
    <w:p w:rsidR="00000000" w:rsidRDefault="00081F8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00000" w:rsidRPr="00081F8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outlineLvl w:val="2"/>
            </w:pPr>
            <w:r w:rsidRPr="00081F84">
              <w:t xml:space="preserve">Лабораторные методы исследования                                       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Код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>медицинской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Наименование медицинской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Усредненный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показатель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частоты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Усредненный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показатель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кратности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применения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A09.05.039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Исследование уровня    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лактатдегидрогеназы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>B03.016.003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Общий (клинический) анализ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>B03.016.004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Анализ крови биохимический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  <w:tr w:rsidR="00000000" w:rsidRPr="00081F8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>B03.016.006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             </w:t>
            </w:r>
          </w:p>
        </w:tc>
      </w:tr>
    </w:tbl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  <w:outlineLvl w:val="1"/>
      </w:pPr>
      <w:r>
        <w:t>3. Перечень л</w:t>
      </w:r>
      <w:r>
        <w:t>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81F8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944"/>
        <w:gridCol w:w="2916"/>
        <w:gridCol w:w="1728"/>
        <w:gridCol w:w="1188"/>
        <w:gridCol w:w="972"/>
        <w:gridCol w:w="864"/>
      </w:tblGrid>
      <w:tr w:rsidR="00000000" w:rsidRPr="00081F84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   Анатомо-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терапевтическо-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  химическая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классификация  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     Наименование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лекарственного препарата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8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81F84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Усредненный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 показатель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 </w:t>
            </w:r>
            <w:r w:rsidRPr="00081F84">
              <w:rPr>
                <w:sz w:val="18"/>
                <w:szCs w:val="18"/>
              </w:rPr>
              <w:t xml:space="preserve"> частоты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Единицы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 ССД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88" w:tooltip="&lt;***&gt; Средняя суточная доза." w:history="1">
              <w:r w:rsidRPr="00081F84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 СКД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89" w:tooltip="&lt;****&gt; Средняя курсовая доза." w:history="1">
              <w:r w:rsidRPr="00081F84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A02BC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Ингибиторы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протонового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насоса     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Омепразол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140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B01AC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Антиагреганты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Ацетилсалициловая кислота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+ Магния гидроксид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75 +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15,2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1050 +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212,8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C04AE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Алкалоиды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спорыньи   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Ницерголин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210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Дигидроэргокриптин +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Кофеин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4 + 40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40 +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400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C08DA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Производные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фенилалкиламина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Верапамил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1400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M01AB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Производные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уксусной кислоты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и родственные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соединения 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Индометацин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M01AC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Оксикамы   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Пироксикам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140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M03BX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Другие   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миорелаксанты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центрального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действия   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Тизанидин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252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N02BA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Салициловая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кислота и ее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производные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1400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N02CC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Селективные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агонисты 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серотониновых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5HT1-рецепторов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Суматриптан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50 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N03AF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Производные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карбоксамида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Карбамазепин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11200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N03AG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Производные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жирных кислот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Вальпроевая кислота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16800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N06AA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Неселективные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ингибиторы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обратного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захвата  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моноаминов 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Амитриптилин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11200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N06BX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Другие   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психостимуляторы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и ноотропные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препараты  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Никотиноил гамма- 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аминомасляная кислота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N07CA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Препараты для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устранения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головокружения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Циннаризин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700   </w:t>
            </w: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>R06AX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Другие   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антигистаминные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средства  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системного      </w:t>
            </w:r>
          </w:p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действия   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81F8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Ципрогептадин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9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  <w:rPr>
                <w:sz w:val="18"/>
                <w:szCs w:val="18"/>
              </w:rPr>
            </w:pPr>
            <w:r w:rsidRPr="00081F84">
              <w:rPr>
                <w:sz w:val="18"/>
                <w:szCs w:val="18"/>
              </w:rPr>
              <w:t xml:space="preserve">90    </w:t>
            </w:r>
          </w:p>
        </w:tc>
      </w:tr>
    </w:tbl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081F8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2280"/>
        <w:gridCol w:w="1680"/>
      </w:tblGrid>
      <w:tr w:rsidR="00000000" w:rsidRPr="00081F84">
        <w:trPr>
          <w:trHeight w:val="24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Наименование вида лечебного питания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Усредненный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показатель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    частоты     </w:t>
            </w:r>
          </w:p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предоставления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 Количество </w:t>
            </w:r>
          </w:p>
        </w:tc>
      </w:tr>
      <w:tr w:rsidR="00000000" w:rsidRPr="00081F84">
        <w:trPr>
          <w:trHeight w:val="24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Основная лечебная диета (ОЛД)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14          </w:t>
            </w:r>
          </w:p>
        </w:tc>
      </w:tr>
      <w:tr w:rsidR="00000000" w:rsidRPr="00081F84">
        <w:trPr>
          <w:trHeight w:val="24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Основной вариант стандартной диеты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0,9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1F84" w:rsidRDefault="00081F84">
            <w:pPr>
              <w:pStyle w:val="ConsPlusNonformat"/>
              <w:jc w:val="both"/>
            </w:pPr>
            <w:r w:rsidRPr="00081F84">
              <w:t xml:space="preserve">14          </w:t>
            </w:r>
          </w:p>
        </w:tc>
      </w:tr>
    </w:tbl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</w:pPr>
      <w:r>
        <w:t>--------------------------------</w:t>
      </w:r>
    </w:p>
    <w:p w:rsidR="00000000" w:rsidRDefault="00081F84">
      <w:pPr>
        <w:pStyle w:val="ConsPlusNormal"/>
        <w:spacing w:before="200"/>
        <w:ind w:firstLine="540"/>
        <w:jc w:val="both"/>
      </w:pPr>
      <w:bookmarkStart w:id="3" w:name="Par286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081F84">
      <w:pPr>
        <w:pStyle w:val="ConsPlusNormal"/>
        <w:spacing w:before="200"/>
        <w:ind w:firstLine="540"/>
        <w:jc w:val="both"/>
      </w:pPr>
      <w:bookmarkStart w:id="4" w:name="Par28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081F84">
      <w:pPr>
        <w:pStyle w:val="ConsPlusNormal"/>
        <w:spacing w:before="200"/>
        <w:ind w:firstLine="540"/>
        <w:jc w:val="both"/>
      </w:pPr>
      <w:bookmarkStart w:id="5" w:name="Par288"/>
      <w:bookmarkEnd w:id="5"/>
      <w:r>
        <w:t>&lt;***&gt; С</w:t>
      </w:r>
      <w:r>
        <w:t>редняя суточная доза.</w:t>
      </w:r>
    </w:p>
    <w:p w:rsidR="00000000" w:rsidRDefault="00081F84">
      <w:pPr>
        <w:pStyle w:val="ConsPlusNormal"/>
        <w:spacing w:before="200"/>
        <w:ind w:firstLine="540"/>
        <w:jc w:val="both"/>
      </w:pPr>
      <w:bookmarkStart w:id="6" w:name="Par289"/>
      <w:bookmarkEnd w:id="6"/>
      <w:r>
        <w:t>&lt;****&gt; Средняя курсовая доза.</w:t>
      </w:r>
    </w:p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</w:pPr>
      <w:r>
        <w:t>Примечания: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081F84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081F84">
      <w:pPr>
        <w:pStyle w:val="ConsPlusNormal"/>
        <w:ind w:firstLine="540"/>
        <w:jc w:val="both"/>
      </w:pPr>
    </w:p>
    <w:p w:rsidR="00000000" w:rsidRDefault="00081F84">
      <w:pPr>
        <w:pStyle w:val="ConsPlusNormal"/>
        <w:ind w:firstLine="540"/>
        <w:jc w:val="both"/>
      </w:pPr>
    </w:p>
    <w:p w:rsidR="00081F84" w:rsidRDefault="00081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1F84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84" w:rsidRDefault="00081F84">
      <w:pPr>
        <w:spacing w:after="0" w:line="240" w:lineRule="auto"/>
      </w:pPr>
      <w:r>
        <w:separator/>
      </w:r>
    </w:p>
  </w:endnote>
  <w:endnote w:type="continuationSeparator" w:id="0">
    <w:p w:rsidR="00081F84" w:rsidRDefault="0008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1F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81F8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F84" w:rsidRDefault="00081F8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81F8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81F8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F84" w:rsidRDefault="00081F8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81F8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F84" w:rsidRDefault="00081F84">
          <w:pPr>
            <w:pStyle w:val="ConsPlusNormal"/>
            <w:jc w:val="right"/>
          </w:pPr>
          <w:r w:rsidRPr="00081F84">
            <w:t xml:space="preserve">Страница </w:t>
          </w:r>
          <w:r w:rsidRPr="00081F84">
            <w:fldChar w:fldCharType="begin"/>
          </w:r>
          <w:r w:rsidRPr="00081F84">
            <w:instrText>\PAGE</w:instrText>
          </w:r>
          <w:r w:rsidR="00796D2D" w:rsidRPr="00081F84">
            <w:fldChar w:fldCharType="separate"/>
          </w:r>
          <w:r w:rsidR="00796D2D" w:rsidRPr="00081F84">
            <w:rPr>
              <w:noProof/>
            </w:rPr>
            <w:t>7</w:t>
          </w:r>
          <w:r w:rsidRPr="00081F84">
            <w:fldChar w:fldCharType="end"/>
          </w:r>
          <w:r w:rsidRPr="00081F84">
            <w:t xml:space="preserve"> из </w:t>
          </w:r>
          <w:r w:rsidRPr="00081F84">
            <w:fldChar w:fldCharType="begin"/>
          </w:r>
          <w:r w:rsidRPr="00081F84">
            <w:instrText>\NUMPAGES</w:instrText>
          </w:r>
          <w:r w:rsidR="00796D2D" w:rsidRPr="00081F84">
            <w:fldChar w:fldCharType="separate"/>
          </w:r>
          <w:r w:rsidR="00796D2D" w:rsidRPr="00081F84">
            <w:rPr>
              <w:noProof/>
            </w:rPr>
            <w:t>7</w:t>
          </w:r>
          <w:r w:rsidRPr="00081F84">
            <w:fldChar w:fldCharType="end"/>
          </w:r>
        </w:p>
      </w:tc>
    </w:tr>
  </w:tbl>
  <w:p w:rsidR="00000000" w:rsidRDefault="00081F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84" w:rsidRDefault="00081F84">
      <w:pPr>
        <w:spacing w:after="0" w:line="240" w:lineRule="auto"/>
      </w:pPr>
      <w:r>
        <w:separator/>
      </w:r>
    </w:p>
  </w:footnote>
  <w:footnote w:type="continuationSeparator" w:id="0">
    <w:p w:rsidR="00081F84" w:rsidRDefault="0008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81F8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F84" w:rsidRDefault="00081F84">
          <w:pPr>
            <w:pStyle w:val="ConsPlusNormal"/>
            <w:rPr>
              <w:sz w:val="16"/>
              <w:szCs w:val="16"/>
            </w:rPr>
          </w:pPr>
          <w:r w:rsidRPr="00081F84">
            <w:rPr>
              <w:sz w:val="16"/>
              <w:szCs w:val="16"/>
            </w:rPr>
            <w:t>Приказ Минздрава России от 29.12.2012 N 1703н</w:t>
          </w:r>
          <w:r w:rsidRPr="00081F84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F84" w:rsidRDefault="00081F8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81F84" w:rsidRDefault="00081F8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1F84" w:rsidRDefault="00081F84">
          <w:pPr>
            <w:pStyle w:val="ConsPlusNormal"/>
            <w:jc w:val="right"/>
            <w:rPr>
              <w:sz w:val="16"/>
              <w:szCs w:val="16"/>
            </w:rPr>
          </w:pPr>
          <w:r w:rsidRPr="00081F84">
            <w:rPr>
              <w:sz w:val="18"/>
              <w:szCs w:val="18"/>
            </w:rPr>
            <w:t>Документ предос</w:t>
          </w:r>
          <w:r w:rsidRPr="00081F84">
            <w:rPr>
              <w:sz w:val="18"/>
              <w:szCs w:val="18"/>
            </w:rPr>
            <w:t xml:space="preserve">тавлен </w:t>
          </w:r>
          <w:hyperlink r:id="rId1" w:history="1">
            <w:r w:rsidRPr="00081F8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81F84">
            <w:rPr>
              <w:sz w:val="18"/>
              <w:szCs w:val="18"/>
            </w:rPr>
            <w:br/>
          </w:r>
          <w:r w:rsidRPr="00081F8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81F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1F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2D"/>
    <w:rsid w:val="00081F84"/>
    <w:rsid w:val="007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6E603619FEB58B3D0B75ACE5CEED7364090637F4B1B17425B042F9F8BBC268C7EDF3763FE75Y3EDD" TargetMode="External"/><Relationship Id="rId13" Type="http://schemas.openxmlformats.org/officeDocument/2006/relationships/hyperlink" Target="consultantplus://offline/ref=A446E603619FEB58B3D0B75ACE5CEED7304D9D657416111F1B57062890D4AB21C572DD3E64F5Y7EE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446E603619FEB58B3D0B75ACE5CEED7304D9D657416111F1B57062890D4AB21C572DD3E64F5Y7EDD" TargetMode="External"/><Relationship Id="rId17" Type="http://schemas.openxmlformats.org/officeDocument/2006/relationships/hyperlink" Target="consultantplus://offline/ref=A446E603619FEB58B3D0B75ACE5CEED7364090637F4B1B17425B042F9F8BBC268C7EDF3763F97DY3E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6E603619FEB58B3D0B75ACE5CEED7304D9D657416111F1B5706Y2E8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46E603619FEB58B3D0B75ACE5CEED7304D9D657416111F1B57062890D4AB21C572DD3E64F5Y7EC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46E603619FEB58B3D0B75ACE5CEED7304D9D657416111F1B57062890D4AB21C572DD3E64F5Y7E8D" TargetMode="External"/><Relationship Id="rId10" Type="http://schemas.openxmlformats.org/officeDocument/2006/relationships/hyperlink" Target="consultantplus://offline/ref=A446E603619FEB58B3D0B75ACE5CEED7304D9D657416111F1B57062890D4AB21C572DD3E64FAY7E5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46E603619FEB58B3D0B75ACE5CEED7304D9D657416111F1B5706Y2E8D" TargetMode="External"/><Relationship Id="rId14" Type="http://schemas.openxmlformats.org/officeDocument/2006/relationships/hyperlink" Target="consultantplus://offline/ref=A446E603619FEB58B3D0B75ACE5CEED7304D9D657416111F1B57062890D4AB21C572DD3E64F5Y7EF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11885</Characters>
  <Application>Microsoft Office Word</Application>
  <DocSecurity>2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1703н"Об утверждении стандарта специализированной медицинской помощи детям при мигрени"(Зарегистрировано в Минюсте России 22.03.2013 N 27849)</vt:lpstr>
    </vt:vector>
  </TitlesOfParts>
  <Company>КонсультантПлюс Версия 4016.00.46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1703н"Об утверждении стандарта специализированной медицинской помощи детям при мигрени"(Зарегистрировано в Минюсте России 22.03.2013 N 27849)</dc:title>
  <dc:creator>Муржак Ирина Дмитриевна</dc:creator>
  <cp:lastModifiedBy>Муржак Ирина Дмитриевна</cp:lastModifiedBy>
  <cp:revision>2</cp:revision>
  <dcterms:created xsi:type="dcterms:W3CDTF">2017-07-21T07:50:00Z</dcterms:created>
  <dcterms:modified xsi:type="dcterms:W3CDTF">2017-07-21T07:50:00Z</dcterms:modified>
</cp:coreProperties>
</file>