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2B3B6C">
        <w:trPr>
          <w:trHeight w:hRule="exact" w:val="3031"/>
        </w:trPr>
        <w:tc>
          <w:tcPr>
            <w:tcW w:w="10716" w:type="dxa"/>
          </w:tcPr>
          <w:p w:rsidR="00000000" w:rsidRPr="002B3B6C" w:rsidRDefault="002B3B6C">
            <w:pPr>
              <w:pStyle w:val="ConsPlusTitlePage"/>
            </w:pPr>
            <w:bookmarkStart w:id="0" w:name="_GoBack"/>
            <w:bookmarkEnd w:id="0"/>
            <w:r w:rsidRPr="002B3B6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2B3B6C">
        <w:trPr>
          <w:trHeight w:hRule="exact" w:val="8335"/>
        </w:trPr>
        <w:tc>
          <w:tcPr>
            <w:tcW w:w="10716" w:type="dxa"/>
            <w:vAlign w:val="center"/>
          </w:tcPr>
          <w:p w:rsidR="00000000" w:rsidRPr="002B3B6C" w:rsidRDefault="002B3B6C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2B3B6C">
              <w:rPr>
                <w:sz w:val="48"/>
                <w:szCs w:val="48"/>
              </w:rPr>
              <w:t xml:space="preserve"> Приказ Минздрава России от 28.12.2012 N 1598н</w:t>
            </w:r>
            <w:r w:rsidRPr="002B3B6C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детям при гастрите и дуодените"</w:t>
            </w:r>
            <w:r w:rsidRPr="002B3B6C">
              <w:rPr>
                <w:sz w:val="48"/>
                <w:szCs w:val="48"/>
              </w:rPr>
              <w:br/>
              <w:t>(Зарегистрировано в Минюсте России 13.03.2013 N 27635)</w:t>
            </w:r>
          </w:p>
        </w:tc>
      </w:tr>
      <w:tr w:rsidR="00000000" w:rsidRPr="002B3B6C">
        <w:trPr>
          <w:trHeight w:hRule="exact" w:val="3031"/>
        </w:trPr>
        <w:tc>
          <w:tcPr>
            <w:tcW w:w="10716" w:type="dxa"/>
            <w:vAlign w:val="center"/>
          </w:tcPr>
          <w:p w:rsidR="00000000" w:rsidRPr="002B3B6C" w:rsidRDefault="002B3B6C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2B3B6C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2B3B6C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2B3B6C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2B3B6C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2B3B6C">
              <w:rPr>
                <w:sz w:val="28"/>
                <w:szCs w:val="28"/>
              </w:rPr>
              <w:t xml:space="preserve"> </w:t>
            </w:r>
            <w:r w:rsidRPr="002B3B6C">
              <w:rPr>
                <w:sz w:val="28"/>
                <w:szCs w:val="28"/>
              </w:rPr>
              <w:br/>
            </w:r>
            <w:r w:rsidRPr="002B3B6C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2B3B6C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B3B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B3B6C">
      <w:pPr>
        <w:pStyle w:val="ConsPlusNormal"/>
        <w:jc w:val="both"/>
        <w:outlineLvl w:val="0"/>
      </w:pPr>
    </w:p>
    <w:p w:rsidR="00000000" w:rsidRDefault="002B3B6C">
      <w:pPr>
        <w:pStyle w:val="ConsPlusNormal"/>
        <w:outlineLvl w:val="0"/>
      </w:pPr>
      <w:r>
        <w:t>Зарегистрировано в Минюсте России 13 марта 2013 г. N 27635</w:t>
      </w:r>
    </w:p>
    <w:p w:rsidR="00000000" w:rsidRDefault="002B3B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B3B6C">
      <w:pPr>
        <w:pStyle w:val="ConsPlusNormal"/>
      </w:pPr>
    </w:p>
    <w:p w:rsidR="00000000" w:rsidRDefault="002B3B6C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2B3B6C">
      <w:pPr>
        <w:pStyle w:val="ConsPlusTitle"/>
        <w:jc w:val="center"/>
      </w:pPr>
    </w:p>
    <w:p w:rsidR="00000000" w:rsidRDefault="002B3B6C">
      <w:pPr>
        <w:pStyle w:val="ConsPlusTitle"/>
        <w:jc w:val="center"/>
      </w:pPr>
      <w:r>
        <w:t>ПРИКАЗ</w:t>
      </w:r>
    </w:p>
    <w:p w:rsidR="00000000" w:rsidRDefault="002B3B6C">
      <w:pPr>
        <w:pStyle w:val="ConsPlusTitle"/>
        <w:jc w:val="center"/>
      </w:pPr>
      <w:r>
        <w:t>от 28 декабря 2012 г. N 1598н</w:t>
      </w:r>
    </w:p>
    <w:p w:rsidR="00000000" w:rsidRDefault="002B3B6C">
      <w:pPr>
        <w:pStyle w:val="ConsPlusTitle"/>
        <w:jc w:val="center"/>
      </w:pPr>
    </w:p>
    <w:p w:rsidR="00000000" w:rsidRDefault="002B3B6C">
      <w:pPr>
        <w:pStyle w:val="ConsPlusTitle"/>
        <w:jc w:val="center"/>
      </w:pPr>
      <w:r>
        <w:t>ОБ УТВЕРЖДЕНИИ СТАНДАРТА</w:t>
      </w:r>
    </w:p>
    <w:p w:rsidR="00000000" w:rsidRDefault="002B3B6C">
      <w:pPr>
        <w:pStyle w:val="ConsPlusTitle"/>
        <w:jc w:val="center"/>
      </w:pPr>
      <w:r>
        <w:t>СПЕЦИАЛИЗИРОВАННОЙ МЕДИЦИНСКОЙ ПОМОЩИ ДЕТЯМ ПРИ ГАСТРИТЕ</w:t>
      </w:r>
    </w:p>
    <w:p w:rsidR="00000000" w:rsidRDefault="002B3B6C">
      <w:pPr>
        <w:pStyle w:val="ConsPlusTitle"/>
        <w:jc w:val="center"/>
      </w:pPr>
      <w:r>
        <w:t>И ДУОДЕНИТЕ</w:t>
      </w:r>
    </w:p>
    <w:p w:rsidR="00000000" w:rsidRDefault="002B3B6C">
      <w:pPr>
        <w:pStyle w:val="ConsPlusNormal"/>
        <w:ind w:firstLine="540"/>
        <w:jc w:val="both"/>
      </w:pPr>
    </w:p>
    <w:p w:rsidR="00000000" w:rsidRDefault="002B3B6C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</w:t>
      </w:r>
      <w:r>
        <w:t>ние законодательства Российской Федерации, 2011, N 48, ст. 6724; 2012, N 26, ст. 3442, 3446) приказываю:</w:t>
      </w:r>
    </w:p>
    <w:p w:rsidR="00000000" w:rsidRDefault="002B3B6C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гастрите и дуодените согласно приложению.</w:t>
      </w:r>
    </w:p>
    <w:p w:rsidR="00000000" w:rsidRDefault="002B3B6C">
      <w:pPr>
        <w:pStyle w:val="ConsPlusNormal"/>
        <w:ind w:firstLine="540"/>
        <w:jc w:val="both"/>
      </w:pPr>
    </w:p>
    <w:p w:rsidR="00000000" w:rsidRDefault="002B3B6C">
      <w:pPr>
        <w:pStyle w:val="ConsPlusNormal"/>
        <w:jc w:val="right"/>
      </w:pPr>
      <w:r>
        <w:t>Министр</w:t>
      </w:r>
    </w:p>
    <w:p w:rsidR="00000000" w:rsidRDefault="002B3B6C">
      <w:pPr>
        <w:pStyle w:val="ConsPlusNormal"/>
        <w:jc w:val="right"/>
      </w:pPr>
      <w:r>
        <w:t>В.И.СКВОРЦОВА</w:t>
      </w:r>
    </w:p>
    <w:p w:rsidR="00000000" w:rsidRDefault="002B3B6C">
      <w:pPr>
        <w:pStyle w:val="ConsPlusNormal"/>
        <w:jc w:val="right"/>
      </w:pPr>
    </w:p>
    <w:p w:rsidR="00000000" w:rsidRDefault="002B3B6C">
      <w:pPr>
        <w:pStyle w:val="ConsPlusNormal"/>
        <w:jc w:val="right"/>
      </w:pPr>
    </w:p>
    <w:p w:rsidR="00000000" w:rsidRDefault="002B3B6C">
      <w:pPr>
        <w:pStyle w:val="ConsPlusNormal"/>
        <w:jc w:val="right"/>
      </w:pPr>
    </w:p>
    <w:p w:rsidR="00000000" w:rsidRDefault="002B3B6C">
      <w:pPr>
        <w:pStyle w:val="ConsPlusNormal"/>
        <w:jc w:val="right"/>
      </w:pPr>
    </w:p>
    <w:p w:rsidR="00000000" w:rsidRDefault="002B3B6C">
      <w:pPr>
        <w:pStyle w:val="ConsPlusNormal"/>
        <w:jc w:val="right"/>
      </w:pPr>
    </w:p>
    <w:p w:rsidR="00000000" w:rsidRDefault="002B3B6C">
      <w:pPr>
        <w:pStyle w:val="ConsPlusNormal"/>
        <w:jc w:val="right"/>
        <w:outlineLvl w:val="0"/>
      </w:pPr>
      <w:r>
        <w:t>Приложение</w:t>
      </w:r>
    </w:p>
    <w:p w:rsidR="00000000" w:rsidRDefault="002B3B6C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2B3B6C">
      <w:pPr>
        <w:pStyle w:val="ConsPlusNormal"/>
        <w:jc w:val="right"/>
      </w:pPr>
      <w:r>
        <w:t>Российской Федерации</w:t>
      </w:r>
    </w:p>
    <w:p w:rsidR="00000000" w:rsidRDefault="002B3B6C">
      <w:pPr>
        <w:pStyle w:val="ConsPlusNormal"/>
        <w:jc w:val="right"/>
      </w:pPr>
      <w:r>
        <w:t>от 28 декабря 2012 г. N 1598н</w:t>
      </w:r>
    </w:p>
    <w:p w:rsidR="00000000" w:rsidRDefault="002B3B6C">
      <w:pPr>
        <w:pStyle w:val="ConsPlusNormal"/>
        <w:ind w:firstLine="540"/>
        <w:jc w:val="both"/>
      </w:pPr>
    </w:p>
    <w:p w:rsidR="00000000" w:rsidRDefault="002B3B6C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2B3B6C">
      <w:pPr>
        <w:pStyle w:val="ConsPlusTitle"/>
        <w:jc w:val="center"/>
      </w:pPr>
      <w:r>
        <w:t>СПЕЦИАЛИЗИРОВАННОЙ МЕДИЦИНСКОЙ ПОМОЩИ ДЕТЯМ ПРИ ГАСТРИТЕ</w:t>
      </w:r>
    </w:p>
    <w:p w:rsidR="00000000" w:rsidRDefault="002B3B6C">
      <w:pPr>
        <w:pStyle w:val="ConsPlusTitle"/>
        <w:jc w:val="center"/>
      </w:pPr>
      <w:r>
        <w:t>И ДУОДЕНИТЕ</w:t>
      </w:r>
    </w:p>
    <w:p w:rsidR="00000000" w:rsidRDefault="002B3B6C">
      <w:pPr>
        <w:pStyle w:val="ConsPlusNormal"/>
        <w:ind w:firstLine="540"/>
        <w:jc w:val="both"/>
      </w:pPr>
    </w:p>
    <w:p w:rsidR="00000000" w:rsidRDefault="002B3B6C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2B3B6C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2B3B6C">
      <w:pPr>
        <w:pStyle w:val="ConsPlusNormal"/>
        <w:spacing w:before="200"/>
        <w:ind w:firstLine="540"/>
        <w:jc w:val="both"/>
      </w:pPr>
      <w:r>
        <w:t>Фаза: обострение</w:t>
      </w:r>
    </w:p>
    <w:p w:rsidR="00000000" w:rsidRDefault="002B3B6C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2B3B6C">
      <w:pPr>
        <w:pStyle w:val="ConsPlusNormal"/>
        <w:spacing w:before="200"/>
        <w:ind w:firstLine="540"/>
        <w:jc w:val="both"/>
      </w:pPr>
      <w:r>
        <w:t>Осложнения: без осложнений</w:t>
      </w:r>
    </w:p>
    <w:p w:rsidR="00000000" w:rsidRDefault="002B3B6C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2B3B6C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2B3B6C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2B3B6C">
      <w:pPr>
        <w:pStyle w:val="ConsPlusNormal"/>
        <w:spacing w:before="200"/>
        <w:ind w:firstLine="540"/>
        <w:jc w:val="both"/>
      </w:pPr>
      <w:r>
        <w:t>Средние сроки лечения (количество дней): 14</w:t>
      </w:r>
    </w:p>
    <w:p w:rsidR="00000000" w:rsidRDefault="002B3B6C">
      <w:pPr>
        <w:pStyle w:val="ConsPlusNormal"/>
        <w:ind w:firstLine="540"/>
        <w:jc w:val="both"/>
      </w:pPr>
    </w:p>
    <w:p w:rsidR="00000000" w:rsidRDefault="002B3B6C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278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2B3B6C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2B3B6C">
      <w:pPr>
        <w:pStyle w:val="ConsPlusNormal"/>
        <w:jc w:val="both"/>
      </w:pPr>
    </w:p>
    <w:p w:rsidR="00000000" w:rsidRDefault="002B3B6C">
      <w:pPr>
        <w:pStyle w:val="ConsPlusCell"/>
        <w:jc w:val="both"/>
      </w:pPr>
      <w:r>
        <w:lastRenderedPageBreak/>
        <w:t xml:space="preserve">      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K29.0</w:t>
        </w:r>
      </w:hyperlink>
      <w:r>
        <w:t xml:space="preserve">  Острый геморрагический гастрит</w:t>
      </w:r>
    </w:p>
    <w:p w:rsidR="00000000" w:rsidRDefault="002B3B6C">
      <w:pPr>
        <w:pStyle w:val="ConsPlusCell"/>
        <w:jc w:val="both"/>
      </w:pPr>
      <w:r>
        <w:t xml:space="preserve">     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K29.1</w:t>
        </w:r>
      </w:hyperlink>
      <w:r>
        <w:t xml:space="preserve">  Другие острые гастриты</w:t>
      </w:r>
    </w:p>
    <w:p w:rsidR="00000000" w:rsidRDefault="002B3B6C">
      <w:pPr>
        <w:pStyle w:val="ConsPlusCell"/>
        <w:jc w:val="both"/>
      </w:pPr>
      <w:r>
        <w:t xml:space="preserve">    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K29.2</w:t>
        </w:r>
      </w:hyperlink>
      <w:r>
        <w:t xml:space="preserve">  Алкогольный гастрит</w:t>
      </w:r>
    </w:p>
    <w:p w:rsidR="00000000" w:rsidRDefault="002B3B6C">
      <w:pPr>
        <w:pStyle w:val="ConsPlusCell"/>
        <w:jc w:val="both"/>
      </w:pPr>
      <w:r>
        <w:t xml:space="preserve">      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K29.3</w:t>
        </w:r>
      </w:hyperlink>
      <w:r>
        <w:t xml:space="preserve">  Хронический поверхностный гастрит</w:t>
      </w:r>
    </w:p>
    <w:p w:rsidR="00000000" w:rsidRDefault="002B3B6C">
      <w:pPr>
        <w:pStyle w:val="ConsPlusCell"/>
        <w:jc w:val="both"/>
      </w:pPr>
      <w:r>
        <w:t xml:space="preserve">      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K29.4</w:t>
        </w:r>
      </w:hyperlink>
      <w:r>
        <w:t xml:space="preserve">  Хронический атрофический гастрит</w:t>
      </w:r>
    </w:p>
    <w:p w:rsidR="00000000" w:rsidRDefault="002B3B6C">
      <w:pPr>
        <w:pStyle w:val="ConsPlusCell"/>
        <w:jc w:val="both"/>
      </w:pPr>
      <w:r>
        <w:t xml:space="preserve">                                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K29.5</w:t>
        </w:r>
      </w:hyperlink>
      <w:r>
        <w:t xml:space="preserve">  Хронический гастрит неуточненный</w:t>
      </w:r>
    </w:p>
    <w:p w:rsidR="00000000" w:rsidRDefault="002B3B6C">
      <w:pPr>
        <w:pStyle w:val="ConsPlusCell"/>
        <w:jc w:val="both"/>
      </w:pPr>
      <w:r>
        <w:t xml:space="preserve">                                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K29.6</w:t>
        </w:r>
      </w:hyperlink>
      <w:r>
        <w:t xml:space="preserve">  Другие гастриты</w:t>
      </w:r>
    </w:p>
    <w:p w:rsidR="00000000" w:rsidRDefault="002B3B6C">
      <w:pPr>
        <w:pStyle w:val="ConsPlusCell"/>
        <w:jc w:val="both"/>
      </w:pPr>
      <w:r>
        <w:t xml:space="preserve">                                 </w:t>
      </w:r>
      <w:hyperlink r:id="rId1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K29.7</w:t>
        </w:r>
      </w:hyperlink>
      <w:r>
        <w:t xml:space="preserve">  Гастрит неуточненный</w:t>
      </w:r>
    </w:p>
    <w:p w:rsidR="00000000" w:rsidRDefault="002B3B6C">
      <w:pPr>
        <w:pStyle w:val="ConsPlusCell"/>
        <w:jc w:val="both"/>
      </w:pPr>
      <w:r>
        <w:t xml:space="preserve">                                 </w:t>
      </w:r>
      <w:hyperlink r:id="rId18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K29.8</w:t>
        </w:r>
      </w:hyperlink>
      <w:r>
        <w:t xml:space="preserve">  Дуоденит</w:t>
      </w:r>
    </w:p>
    <w:p w:rsidR="00000000" w:rsidRDefault="002B3B6C">
      <w:pPr>
        <w:pStyle w:val="ConsPlusCell"/>
        <w:jc w:val="both"/>
      </w:pPr>
      <w:r>
        <w:t xml:space="preserve">        </w:t>
      </w:r>
      <w:r>
        <w:t xml:space="preserve">                         </w:t>
      </w:r>
      <w:hyperlink r:id="rId1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K</w:t>
        </w:r>
        <w:r>
          <w:rPr>
            <w:color w:val="0000FF"/>
          </w:rPr>
          <w:t>29.9</w:t>
        </w:r>
      </w:hyperlink>
      <w:r>
        <w:t xml:space="preserve">  Гастродуоденит неуточненный</w:t>
      </w:r>
    </w:p>
    <w:p w:rsidR="00000000" w:rsidRDefault="002B3B6C">
      <w:pPr>
        <w:pStyle w:val="ConsPlusNormal"/>
        <w:ind w:firstLine="540"/>
        <w:jc w:val="both"/>
      </w:pPr>
    </w:p>
    <w:p w:rsidR="00000000" w:rsidRDefault="002B3B6C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2B3B6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600"/>
        <w:gridCol w:w="2520"/>
        <w:gridCol w:w="1680"/>
      </w:tblGrid>
      <w:tr w:rsidR="00000000" w:rsidRPr="002B3B6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outlineLvl w:val="2"/>
            </w:pPr>
            <w:r w:rsidRPr="002B3B6C">
              <w:t xml:space="preserve">Прием (осмотр, консультация) врача-специалиста                           </w:t>
            </w:r>
          </w:p>
        </w:tc>
      </w:tr>
      <w:tr w:rsidR="00000000" w:rsidRPr="002B3B6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   Код  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>медицинской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 услуги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 Наименование медицинской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          услуги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   Усредненный  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показатель частоты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предоставления </w:t>
            </w:r>
            <w:hyperlink w:anchor="Par76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2B3B6C"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Усредненный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показатель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кратности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применения </w:t>
            </w:r>
          </w:p>
        </w:tc>
      </w:tr>
      <w:tr w:rsidR="00000000" w:rsidRPr="002B3B6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>B01.004.001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Прием (осмотр,            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консультация) врача-      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гастроэнтеролога первичный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0,5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1           </w:t>
            </w:r>
          </w:p>
        </w:tc>
      </w:tr>
      <w:tr w:rsidR="00000000" w:rsidRPr="002B3B6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>B01.031.001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Прием (осмотр,            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консультация) врача-      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педиатра первичный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0,5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1           </w:t>
            </w:r>
          </w:p>
        </w:tc>
      </w:tr>
    </w:tbl>
    <w:p w:rsidR="00000000" w:rsidRDefault="002B3B6C">
      <w:pPr>
        <w:pStyle w:val="ConsPlusNormal"/>
        <w:ind w:firstLine="540"/>
        <w:jc w:val="both"/>
      </w:pPr>
    </w:p>
    <w:p w:rsidR="00000000" w:rsidRDefault="002B3B6C">
      <w:pPr>
        <w:pStyle w:val="ConsPlusNormal"/>
        <w:ind w:firstLine="540"/>
        <w:jc w:val="both"/>
      </w:pPr>
      <w:r>
        <w:t>--------------------------------</w:t>
      </w:r>
    </w:p>
    <w:p w:rsidR="00000000" w:rsidRDefault="002B3B6C">
      <w:pPr>
        <w:pStyle w:val="ConsPlusNormal"/>
        <w:spacing w:before="200"/>
        <w:ind w:firstLine="540"/>
        <w:jc w:val="both"/>
      </w:pPr>
      <w:bookmarkStart w:id="2" w:name="Par76"/>
      <w:bookmarkEnd w:id="2"/>
      <w:r>
        <w:t>&lt;1&gt; Вероятность предоставления медицинских услуг или назначения лекарственных препаратов дл</w:t>
      </w:r>
      <w:r>
        <w:t>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</w:t>
      </w:r>
      <w:r>
        <w:t>ному в стандарте медицинской помощи проценту пациентов, имеющих соответствующие медицинские показания.</w:t>
      </w:r>
    </w:p>
    <w:p w:rsidR="00000000" w:rsidRDefault="002B3B6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600"/>
        <w:gridCol w:w="2520"/>
        <w:gridCol w:w="1680"/>
      </w:tblGrid>
      <w:tr w:rsidR="00000000" w:rsidRPr="002B3B6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outlineLvl w:val="2"/>
            </w:pPr>
            <w:r w:rsidRPr="002B3B6C">
              <w:t xml:space="preserve">Лабораторные методы исследования                                         </w:t>
            </w:r>
          </w:p>
        </w:tc>
      </w:tr>
      <w:tr w:rsidR="00000000" w:rsidRPr="002B3B6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   Код  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>медицинской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 услуги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 Наименование медицинской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          услуги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   Усредненный  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показатель частоты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 предоставления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Усредненный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показатель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кратности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применения </w:t>
            </w:r>
          </w:p>
        </w:tc>
      </w:tr>
      <w:tr w:rsidR="00000000" w:rsidRPr="002B3B6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A08.16.002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Морфологическое           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исследование препарата    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тканей желудка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1              </w:t>
            </w:r>
            <w:r w:rsidRPr="002B3B6C">
              <w:t xml:space="preserve">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1           </w:t>
            </w:r>
          </w:p>
        </w:tc>
      </w:tr>
      <w:tr w:rsidR="00000000" w:rsidRPr="002B3B6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A08.16.004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Исследование материала    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желудка на наличие        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геликобактер пилори       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(Helicobacter pylori)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1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1           </w:t>
            </w:r>
          </w:p>
        </w:tc>
      </w:tr>
      <w:tr w:rsidR="00000000" w:rsidRPr="002B3B6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A09.19.001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Исследование кала на      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скрытую кровь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0,5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1           </w:t>
            </w:r>
          </w:p>
        </w:tc>
      </w:tr>
      <w:tr w:rsidR="00000000" w:rsidRPr="002B3B6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A26.06.033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Определение антител к     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геликобактеру пилори      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(Helicobacter pylori) в   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lastRenderedPageBreak/>
              <w:t xml:space="preserve">крови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lastRenderedPageBreak/>
              <w:t xml:space="preserve">0,5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1           </w:t>
            </w:r>
          </w:p>
        </w:tc>
      </w:tr>
      <w:tr w:rsidR="00000000" w:rsidRPr="002B3B6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lastRenderedPageBreak/>
              <w:t>B03.016.003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Общий (клинический) анализ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крови развернутый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1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1           </w:t>
            </w:r>
          </w:p>
        </w:tc>
      </w:tr>
    </w:tbl>
    <w:p w:rsidR="00000000" w:rsidRDefault="002B3B6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600"/>
        <w:gridCol w:w="2520"/>
        <w:gridCol w:w="1680"/>
      </w:tblGrid>
      <w:tr w:rsidR="00000000" w:rsidRPr="002B3B6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outlineLvl w:val="2"/>
            </w:pPr>
            <w:r w:rsidRPr="002B3B6C">
              <w:t xml:space="preserve">Инструментальные методы исследования                                     </w:t>
            </w:r>
          </w:p>
        </w:tc>
      </w:tr>
      <w:tr w:rsidR="00000000" w:rsidRPr="002B3B6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   Код  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>медицинской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 услуги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 Наименование медицинской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          услуги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   Усредненный  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показатель частоты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 предоставления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Усредненный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показатель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кратности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применения </w:t>
            </w:r>
          </w:p>
        </w:tc>
      </w:tr>
      <w:tr w:rsidR="00000000" w:rsidRPr="002B3B6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A03.16.001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Эзофагогастродуоденоскопия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1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1           </w:t>
            </w:r>
          </w:p>
        </w:tc>
      </w:tr>
      <w:tr w:rsidR="00000000" w:rsidRPr="002B3B6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A04.16.001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Ультразвуковое исследование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органов брюшной полости   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(комплексное)     </w:t>
            </w:r>
            <w:r w:rsidRPr="002B3B6C">
              <w:t xml:space="preserve">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0,5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1           </w:t>
            </w:r>
          </w:p>
        </w:tc>
      </w:tr>
      <w:tr w:rsidR="00000000" w:rsidRPr="002B3B6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A11.16.002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Биопсия желудка с помощью 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эндоскопии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1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1           </w:t>
            </w:r>
          </w:p>
        </w:tc>
      </w:tr>
    </w:tbl>
    <w:p w:rsidR="00000000" w:rsidRDefault="002B3B6C">
      <w:pPr>
        <w:pStyle w:val="ConsPlusNormal"/>
        <w:ind w:firstLine="540"/>
        <w:jc w:val="both"/>
      </w:pPr>
    </w:p>
    <w:p w:rsidR="00000000" w:rsidRDefault="002B3B6C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2B3B6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960"/>
        <w:gridCol w:w="2040"/>
        <w:gridCol w:w="1800"/>
      </w:tblGrid>
      <w:tr w:rsidR="00000000" w:rsidRPr="002B3B6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outlineLvl w:val="2"/>
            </w:pPr>
            <w:r w:rsidRPr="002B3B6C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2B3B6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   Код  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>медицинской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 услуги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  Наименование медицинской  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           услуги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 Усредненный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 показатель 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   частоты  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Усредненный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показатель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 кратности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применения  </w:t>
            </w:r>
          </w:p>
        </w:tc>
      </w:tr>
      <w:tr w:rsidR="00000000" w:rsidRPr="002B3B6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>B01.004.003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Ежедневный осмотр врачом-    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гастроэнтерологом с          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наблюдением и уходом среднего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и младшего медицинского      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персонала в отделении        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стационара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0,5      </w:t>
            </w:r>
            <w:r w:rsidRPr="002B3B6C">
              <w:t xml:space="preserve">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13           </w:t>
            </w:r>
          </w:p>
        </w:tc>
      </w:tr>
      <w:tr w:rsidR="00000000" w:rsidRPr="002B3B6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>B01.031.005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Ежедневный осмотр врачом-    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педиатром с наблюдением и    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уходом среднего и младшего   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медицинского персонала в     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отделении стационара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13           </w:t>
            </w:r>
          </w:p>
        </w:tc>
      </w:tr>
    </w:tbl>
    <w:p w:rsidR="00000000" w:rsidRDefault="002B3B6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960"/>
        <w:gridCol w:w="2040"/>
        <w:gridCol w:w="1800"/>
      </w:tblGrid>
      <w:tr w:rsidR="00000000" w:rsidRPr="002B3B6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outlineLvl w:val="2"/>
            </w:pPr>
            <w:r w:rsidRPr="002B3B6C">
              <w:t>Лабор</w:t>
            </w:r>
            <w:r w:rsidRPr="002B3B6C">
              <w:t xml:space="preserve">аторные методы исследования                                         </w:t>
            </w:r>
          </w:p>
        </w:tc>
      </w:tr>
      <w:tr w:rsidR="00000000" w:rsidRPr="002B3B6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   Код  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>медицинской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 услуги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  Наименование медицинской  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           услуги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 Усредненный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 показатель 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   частоты  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Усредненный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показатель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 кратности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применения  </w:t>
            </w:r>
          </w:p>
        </w:tc>
      </w:tr>
      <w:tr w:rsidR="00000000" w:rsidRPr="002B3B6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A08.16.004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Исследование материала желудка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на наличие геликобактер пилори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(Helicobacter pylori)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1            </w:t>
            </w:r>
          </w:p>
        </w:tc>
      </w:tr>
      <w:tr w:rsidR="00000000" w:rsidRPr="002B3B6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A09.19.001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Исследование кала на скрытую 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кровь                         </w:t>
            </w:r>
            <w:r w:rsidRPr="002B3B6C">
              <w:t xml:space="preserve">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1            </w:t>
            </w:r>
          </w:p>
        </w:tc>
      </w:tr>
      <w:tr w:rsidR="00000000" w:rsidRPr="002B3B6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>B03.016.003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Общий (клинический) анализ   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lastRenderedPageBreak/>
              <w:t xml:space="preserve">крови развернутый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lastRenderedPageBreak/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1            </w:t>
            </w:r>
          </w:p>
        </w:tc>
      </w:tr>
    </w:tbl>
    <w:p w:rsidR="00000000" w:rsidRDefault="002B3B6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960"/>
        <w:gridCol w:w="2040"/>
        <w:gridCol w:w="1800"/>
      </w:tblGrid>
      <w:tr w:rsidR="00000000" w:rsidRPr="002B3B6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outlineLvl w:val="2"/>
            </w:pPr>
            <w:r w:rsidRPr="002B3B6C">
              <w:t xml:space="preserve">Инструментальные методы исследования                                     </w:t>
            </w:r>
          </w:p>
        </w:tc>
      </w:tr>
      <w:tr w:rsidR="00000000" w:rsidRPr="002B3B6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   Код  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>медицинской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 услуги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  Наименование медицинской  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           услуги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 Усредненный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 показатель 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   частоты  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Усредненный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показатель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 кратности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применения  </w:t>
            </w:r>
          </w:p>
        </w:tc>
      </w:tr>
      <w:tr w:rsidR="00000000" w:rsidRPr="002B3B6C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A03.16.001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Эзофагогастродуоденоскопия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1            </w:t>
            </w:r>
          </w:p>
        </w:tc>
      </w:tr>
    </w:tbl>
    <w:p w:rsidR="00000000" w:rsidRDefault="002B3B6C">
      <w:pPr>
        <w:pStyle w:val="ConsPlusNormal"/>
        <w:ind w:firstLine="540"/>
        <w:jc w:val="both"/>
      </w:pPr>
    </w:p>
    <w:p w:rsidR="00000000" w:rsidRDefault="002B3B6C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2B3B6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72"/>
        <w:gridCol w:w="2484"/>
        <w:gridCol w:w="1944"/>
        <w:gridCol w:w="1728"/>
        <w:gridCol w:w="1188"/>
        <w:gridCol w:w="756"/>
        <w:gridCol w:w="864"/>
      </w:tblGrid>
      <w:tr w:rsidR="00000000" w:rsidRPr="002B3B6C">
        <w:trPr>
          <w:trHeight w:val="240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  Код  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      Анатомо-       </w:t>
            </w:r>
          </w:p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   терапевтическо-   </w:t>
            </w:r>
          </w:p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     химическая      </w:t>
            </w:r>
          </w:p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    классификация    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  Наименование  </w:t>
            </w:r>
          </w:p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 лекарственного </w:t>
            </w:r>
          </w:p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 препарата </w:t>
            </w:r>
            <w:hyperlink w:anchor="Par279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2B3B6C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 Усредненный  </w:t>
            </w:r>
          </w:p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  показатель  </w:t>
            </w:r>
          </w:p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   частоты    </w:t>
            </w:r>
          </w:p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 Единицы </w:t>
            </w:r>
          </w:p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>измерения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 ССД </w:t>
            </w:r>
          </w:p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280" w:tooltip="&lt;***&gt; Средняя суточная доза." w:history="1">
              <w:r w:rsidRPr="002B3B6C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 СКД  </w:t>
            </w:r>
          </w:p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281" w:tooltip="&lt;****&gt; Средняя курсовая доза." w:history="1">
              <w:r w:rsidRPr="002B3B6C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2B3B6C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A02AB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Соединения алюминия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B3B6C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Алюминия фосфат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48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672   </w:t>
            </w:r>
          </w:p>
        </w:tc>
      </w:tr>
      <w:tr w:rsidR="00000000" w:rsidRPr="002B3B6C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A02AF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>Антациды в комбинации</w:t>
            </w:r>
          </w:p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с ветрогонными       </w:t>
            </w:r>
          </w:p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средствами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B3B6C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Алгелдрат +     </w:t>
            </w:r>
          </w:p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Магния          </w:t>
            </w:r>
          </w:p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гидроксид +     </w:t>
            </w:r>
          </w:p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Симетикон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40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560   </w:t>
            </w:r>
          </w:p>
        </w:tc>
      </w:tr>
      <w:tr w:rsidR="00000000" w:rsidRPr="002B3B6C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A02AX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Антациды в других    </w:t>
            </w:r>
          </w:p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комбинациях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0,75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B3B6C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Алгелдрат +     </w:t>
            </w:r>
          </w:p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Магния          </w:t>
            </w:r>
          </w:p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гидроксид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40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560   </w:t>
            </w:r>
          </w:p>
        </w:tc>
      </w:tr>
      <w:tr w:rsidR="00000000" w:rsidRPr="002B3B6C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Алгелдрат +     </w:t>
            </w:r>
          </w:p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Бензокаин +     </w:t>
            </w:r>
          </w:p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Магния          </w:t>
            </w:r>
          </w:p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гидроксид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40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560   </w:t>
            </w:r>
          </w:p>
        </w:tc>
      </w:tr>
      <w:tr w:rsidR="00000000" w:rsidRPr="002B3B6C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A02BA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Блокаторы H2-        </w:t>
            </w:r>
          </w:p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гистаминовых         </w:t>
            </w:r>
          </w:p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рецепторов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B3B6C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Ранитидин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4200  </w:t>
            </w:r>
          </w:p>
        </w:tc>
      </w:tr>
      <w:tr w:rsidR="00000000" w:rsidRPr="002B3B6C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A02BC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Ингибиторы           </w:t>
            </w:r>
          </w:p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протонового насоса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B3B6C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Омепразол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40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560   </w:t>
            </w:r>
          </w:p>
        </w:tc>
      </w:tr>
      <w:tr w:rsidR="00000000" w:rsidRPr="002B3B6C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Пантопразол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40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560   </w:t>
            </w:r>
          </w:p>
        </w:tc>
      </w:tr>
      <w:tr w:rsidR="00000000" w:rsidRPr="002B3B6C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Рабепразол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280   </w:t>
            </w:r>
          </w:p>
        </w:tc>
      </w:tr>
      <w:tr w:rsidR="00000000" w:rsidRPr="002B3B6C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Эзомепразол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40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560   </w:t>
            </w:r>
          </w:p>
        </w:tc>
      </w:tr>
      <w:tr w:rsidR="00000000" w:rsidRPr="002B3B6C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A02BX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Другие препараты для </w:t>
            </w:r>
          </w:p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лечения язвенной     </w:t>
            </w:r>
          </w:p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lastRenderedPageBreak/>
              <w:t xml:space="preserve">болезни желудка и    </w:t>
            </w:r>
          </w:p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двенадцатиперстной   </w:t>
            </w:r>
          </w:p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кишки и              </w:t>
            </w:r>
          </w:p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гастроэзофагальной   </w:t>
            </w:r>
          </w:p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рефлюксной болезни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B3B6C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>Висмута трикалия</w:t>
            </w:r>
          </w:p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дицитрат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480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6720  </w:t>
            </w:r>
          </w:p>
        </w:tc>
      </w:tr>
      <w:tr w:rsidR="00000000" w:rsidRPr="002B3B6C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Сукральфат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2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28    </w:t>
            </w:r>
          </w:p>
        </w:tc>
      </w:tr>
      <w:tr w:rsidR="00000000" w:rsidRPr="002B3B6C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A03FA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Стимуляторы моторики </w:t>
            </w:r>
          </w:p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желудочно-кишечного  </w:t>
            </w:r>
          </w:p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тракта    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B3B6C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Домперидон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30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420   </w:t>
            </w:r>
          </w:p>
        </w:tc>
      </w:tr>
      <w:tr w:rsidR="00000000" w:rsidRPr="002B3B6C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Метоклопрамид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30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420   </w:t>
            </w:r>
          </w:p>
        </w:tc>
      </w:tr>
      <w:tr w:rsidR="00000000" w:rsidRPr="002B3B6C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J01CA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Пенициллины широкого </w:t>
            </w:r>
          </w:p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спектра действия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B3B6C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Амоксициллин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2000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20000 </w:t>
            </w:r>
          </w:p>
        </w:tc>
      </w:tr>
      <w:tr w:rsidR="00000000" w:rsidRPr="002B3B6C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J01FA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Макролиды 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B3B6C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Кларитромицин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10000 </w:t>
            </w:r>
          </w:p>
        </w:tc>
      </w:tr>
      <w:tr w:rsidR="00000000" w:rsidRPr="002B3B6C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J01XD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>Производные имидазола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2B3B6C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Метронидазол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  <w:rPr>
                <w:sz w:val="18"/>
                <w:szCs w:val="18"/>
              </w:rPr>
            </w:pPr>
            <w:r w:rsidRPr="002B3B6C">
              <w:rPr>
                <w:sz w:val="18"/>
                <w:szCs w:val="18"/>
              </w:rPr>
              <w:t xml:space="preserve">5000  </w:t>
            </w:r>
          </w:p>
        </w:tc>
      </w:tr>
    </w:tbl>
    <w:p w:rsidR="00000000" w:rsidRDefault="002B3B6C">
      <w:pPr>
        <w:pStyle w:val="ConsPlusNormal"/>
        <w:ind w:firstLine="540"/>
        <w:jc w:val="both"/>
      </w:pPr>
    </w:p>
    <w:p w:rsidR="00000000" w:rsidRDefault="002B3B6C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2B3B6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80"/>
        <w:gridCol w:w="1920"/>
        <w:gridCol w:w="1440"/>
      </w:tblGrid>
      <w:tr w:rsidR="00000000" w:rsidRPr="002B3B6C">
        <w:trPr>
          <w:trHeight w:val="240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     Наименование вида лечебного питания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Усредненный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 показатель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   частоты  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>Количество</w:t>
            </w:r>
          </w:p>
        </w:tc>
      </w:tr>
      <w:tr w:rsidR="00000000" w:rsidRPr="002B3B6C">
        <w:trPr>
          <w:trHeight w:val="240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Диетическая терапия при заболеваниях печени, 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желчевыводящих путей и поджелудочной железы    </w:t>
            </w:r>
          </w:p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(стол 5а, 5щ, 5л/ж, 5п)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1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B3B6C" w:rsidRDefault="002B3B6C">
            <w:pPr>
              <w:pStyle w:val="ConsPlusNonformat"/>
              <w:jc w:val="both"/>
            </w:pPr>
            <w:r w:rsidRPr="002B3B6C">
              <w:t xml:space="preserve">14        </w:t>
            </w:r>
          </w:p>
        </w:tc>
      </w:tr>
    </w:tbl>
    <w:p w:rsidR="00000000" w:rsidRDefault="002B3B6C">
      <w:pPr>
        <w:pStyle w:val="ConsPlusNormal"/>
        <w:ind w:firstLine="540"/>
        <w:jc w:val="both"/>
      </w:pPr>
    </w:p>
    <w:p w:rsidR="00000000" w:rsidRDefault="002B3B6C">
      <w:pPr>
        <w:pStyle w:val="ConsPlusNormal"/>
        <w:ind w:firstLine="540"/>
        <w:jc w:val="both"/>
      </w:pPr>
      <w:r>
        <w:t>--------------------------------</w:t>
      </w:r>
    </w:p>
    <w:p w:rsidR="00000000" w:rsidRDefault="002B3B6C">
      <w:pPr>
        <w:pStyle w:val="ConsPlusNormal"/>
        <w:spacing w:before="200"/>
        <w:ind w:firstLine="540"/>
        <w:jc w:val="both"/>
      </w:pPr>
      <w:bookmarkStart w:id="3" w:name="Par278"/>
      <w:bookmarkEnd w:id="3"/>
      <w:r>
        <w:t xml:space="preserve">&lt;*&gt; Международная статистическая </w:t>
      </w:r>
      <w:hyperlink r:id="rId2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2B3B6C">
      <w:pPr>
        <w:pStyle w:val="ConsPlusNormal"/>
        <w:spacing w:before="200"/>
        <w:ind w:firstLine="540"/>
        <w:jc w:val="both"/>
      </w:pPr>
      <w:bookmarkStart w:id="4" w:name="Par279"/>
      <w:bookmarkEnd w:id="4"/>
      <w:r>
        <w:t>&lt;**&gt; Международ</w:t>
      </w:r>
      <w:r>
        <w:t>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2B3B6C">
      <w:pPr>
        <w:pStyle w:val="ConsPlusNormal"/>
        <w:spacing w:before="200"/>
        <w:ind w:firstLine="540"/>
        <w:jc w:val="both"/>
      </w:pPr>
      <w:bookmarkStart w:id="5" w:name="Par280"/>
      <w:bookmarkEnd w:id="5"/>
      <w:r>
        <w:t>&lt;***&gt; Средняя суточная доза.</w:t>
      </w:r>
    </w:p>
    <w:p w:rsidR="00000000" w:rsidRDefault="002B3B6C">
      <w:pPr>
        <w:pStyle w:val="ConsPlusNormal"/>
        <w:spacing w:before="200"/>
        <w:ind w:firstLine="540"/>
        <w:jc w:val="both"/>
      </w:pPr>
      <w:bookmarkStart w:id="6" w:name="Par281"/>
      <w:bookmarkEnd w:id="6"/>
      <w:r>
        <w:t>&lt;****&gt; Средняя курсовая доза.</w:t>
      </w:r>
    </w:p>
    <w:p w:rsidR="00000000" w:rsidRDefault="002B3B6C">
      <w:pPr>
        <w:pStyle w:val="ConsPlusNormal"/>
        <w:ind w:firstLine="540"/>
        <w:jc w:val="both"/>
      </w:pPr>
    </w:p>
    <w:p w:rsidR="00000000" w:rsidRDefault="002B3B6C">
      <w:pPr>
        <w:pStyle w:val="ConsPlusNormal"/>
        <w:ind w:firstLine="540"/>
        <w:jc w:val="both"/>
      </w:pPr>
      <w:r>
        <w:t>Примечания:</w:t>
      </w:r>
    </w:p>
    <w:p w:rsidR="00000000" w:rsidRDefault="002B3B6C">
      <w:pPr>
        <w:pStyle w:val="ConsPlusNormal"/>
        <w:spacing w:before="200"/>
        <w:ind w:firstLine="540"/>
        <w:jc w:val="both"/>
      </w:pPr>
      <w:r>
        <w:t>1. Лекарст</w:t>
      </w:r>
      <w:r>
        <w:t>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</w:t>
      </w:r>
      <w:r>
        <w:t xml:space="preserve">апевтическо-химической классификации, рекомендованной Всемирной организацией </w:t>
      </w:r>
      <w:r>
        <w:lastRenderedPageBreak/>
        <w:t>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</w:t>
      </w:r>
      <w:r>
        <w:t>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2B3B6C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</w:t>
      </w:r>
      <w:r>
        <w:t>ьной непереносимости, по жизненным показаниям) по решению врачебной комиссии (</w:t>
      </w:r>
      <w:hyperlink r:id="rId21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</w:t>
      </w:r>
      <w:r>
        <w:t>ерации, 28.11.2011, N 48, ст. 6724; 25.06.2012, N 26, ст. 3442)).</w:t>
      </w:r>
    </w:p>
    <w:p w:rsidR="00000000" w:rsidRDefault="002B3B6C">
      <w:pPr>
        <w:pStyle w:val="ConsPlusNormal"/>
        <w:ind w:firstLine="540"/>
        <w:jc w:val="both"/>
      </w:pPr>
    </w:p>
    <w:p w:rsidR="00000000" w:rsidRDefault="002B3B6C">
      <w:pPr>
        <w:pStyle w:val="ConsPlusNormal"/>
        <w:ind w:firstLine="540"/>
        <w:jc w:val="both"/>
      </w:pPr>
    </w:p>
    <w:p w:rsidR="002B3B6C" w:rsidRDefault="002B3B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B3B6C">
      <w:headerReference w:type="default" r:id="rId22"/>
      <w:footerReference w:type="default" r:id="rId2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B6C" w:rsidRDefault="002B3B6C">
      <w:pPr>
        <w:spacing w:after="0" w:line="240" w:lineRule="auto"/>
      </w:pPr>
      <w:r>
        <w:separator/>
      </w:r>
    </w:p>
  </w:endnote>
  <w:endnote w:type="continuationSeparator" w:id="0">
    <w:p w:rsidR="002B3B6C" w:rsidRDefault="002B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B3B6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2B3B6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B3B6C" w:rsidRDefault="002B3B6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2B3B6C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2B3B6C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B3B6C" w:rsidRDefault="002B3B6C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2B3B6C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B3B6C" w:rsidRDefault="002B3B6C">
          <w:pPr>
            <w:pStyle w:val="ConsPlusNormal"/>
            <w:jc w:val="right"/>
          </w:pPr>
          <w:r w:rsidRPr="002B3B6C">
            <w:t xml:space="preserve">Страница </w:t>
          </w:r>
          <w:r w:rsidRPr="002B3B6C">
            <w:fldChar w:fldCharType="begin"/>
          </w:r>
          <w:r w:rsidRPr="002B3B6C">
            <w:instrText>\PAGE</w:instrText>
          </w:r>
          <w:r w:rsidR="007A3E75" w:rsidRPr="002B3B6C">
            <w:fldChar w:fldCharType="separate"/>
          </w:r>
          <w:r w:rsidR="007A3E75" w:rsidRPr="002B3B6C">
            <w:rPr>
              <w:noProof/>
            </w:rPr>
            <w:t>7</w:t>
          </w:r>
          <w:r w:rsidRPr="002B3B6C">
            <w:fldChar w:fldCharType="end"/>
          </w:r>
          <w:r w:rsidRPr="002B3B6C">
            <w:t xml:space="preserve"> из </w:t>
          </w:r>
          <w:r w:rsidRPr="002B3B6C">
            <w:fldChar w:fldCharType="begin"/>
          </w:r>
          <w:r w:rsidRPr="002B3B6C">
            <w:instrText>\NUMPAGES</w:instrText>
          </w:r>
          <w:r w:rsidR="007A3E75" w:rsidRPr="002B3B6C">
            <w:fldChar w:fldCharType="separate"/>
          </w:r>
          <w:r w:rsidR="007A3E75" w:rsidRPr="002B3B6C">
            <w:rPr>
              <w:noProof/>
            </w:rPr>
            <w:t>7</w:t>
          </w:r>
          <w:r w:rsidRPr="002B3B6C">
            <w:fldChar w:fldCharType="end"/>
          </w:r>
        </w:p>
      </w:tc>
    </w:tr>
  </w:tbl>
  <w:p w:rsidR="00000000" w:rsidRDefault="002B3B6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B6C" w:rsidRDefault="002B3B6C">
      <w:pPr>
        <w:spacing w:after="0" w:line="240" w:lineRule="auto"/>
      </w:pPr>
      <w:r>
        <w:separator/>
      </w:r>
    </w:p>
  </w:footnote>
  <w:footnote w:type="continuationSeparator" w:id="0">
    <w:p w:rsidR="002B3B6C" w:rsidRDefault="002B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2B3B6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B3B6C" w:rsidRDefault="002B3B6C">
          <w:pPr>
            <w:pStyle w:val="ConsPlusNormal"/>
            <w:rPr>
              <w:sz w:val="16"/>
              <w:szCs w:val="16"/>
            </w:rPr>
          </w:pPr>
          <w:r w:rsidRPr="002B3B6C">
            <w:rPr>
              <w:sz w:val="16"/>
              <w:szCs w:val="16"/>
            </w:rPr>
            <w:t>Приказ Минздрава России от 28.12.2012 N 1598н</w:t>
          </w:r>
          <w:r w:rsidRPr="002B3B6C">
            <w:rPr>
              <w:sz w:val="16"/>
              <w:szCs w:val="16"/>
            </w:rPr>
            <w:br/>
            <w:t>"Об утверждении стандарта специализированной мед</w:t>
          </w:r>
          <w:r w:rsidRPr="002B3B6C">
            <w:rPr>
              <w:sz w:val="16"/>
              <w:szCs w:val="16"/>
            </w:rPr>
            <w:t>ицинской помощи детям при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B3B6C" w:rsidRDefault="002B3B6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2B3B6C" w:rsidRDefault="002B3B6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B3B6C" w:rsidRDefault="002B3B6C">
          <w:pPr>
            <w:pStyle w:val="ConsPlusNormal"/>
            <w:jc w:val="right"/>
            <w:rPr>
              <w:sz w:val="16"/>
              <w:szCs w:val="16"/>
            </w:rPr>
          </w:pPr>
          <w:r w:rsidRPr="002B3B6C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2B3B6C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2B3B6C">
            <w:rPr>
              <w:sz w:val="18"/>
              <w:szCs w:val="18"/>
            </w:rPr>
            <w:br/>
          </w:r>
          <w:r w:rsidRPr="002B3B6C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2B3B6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B3B6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E75"/>
    <w:rsid w:val="002B3B6C"/>
    <w:rsid w:val="007A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196A25F2F3C89D6C844F9BE354D7C715F5AF4D2EC8A71EAC99482ED59F9ED5CD1EF5D146F115aD7DD" TargetMode="External"/><Relationship Id="rId13" Type="http://schemas.openxmlformats.org/officeDocument/2006/relationships/hyperlink" Target="consultantplus://offline/ref=9A196A25F2F3C89D6C844F9BE354D7C713F8A24B2595AD16F5954A29DAC089D28412F0D34EF2a179D" TargetMode="External"/><Relationship Id="rId18" Type="http://schemas.openxmlformats.org/officeDocument/2006/relationships/hyperlink" Target="consultantplus://offline/ref=9A196A25F2F3C89D6C844F9BE354D7C713F8A24B2595AD16F5954A29DAC089D28412F0D34EF3a17C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A196A25F2F3C89D6C844F9BE354D7C715F5AF4D2EC8A71EAC99482ED59F9ED5CD1EF5D146F61DaD7BD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9A196A25F2F3C89D6C844F9BE354D7C713F8A24B2595AD16F5954A29DAC089D28412F0D34EF2a178D" TargetMode="External"/><Relationship Id="rId17" Type="http://schemas.openxmlformats.org/officeDocument/2006/relationships/hyperlink" Target="consultantplus://offline/ref=9A196A25F2F3C89D6C844F9BE354D7C713F8A24B2595AD16F5954A29DAC089D28412F0D34EF2a175D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196A25F2F3C89D6C844F9BE354D7C713F8A24B2595AD16F5954A29DAC089D28412F0D34EF2a174D" TargetMode="External"/><Relationship Id="rId20" Type="http://schemas.openxmlformats.org/officeDocument/2006/relationships/hyperlink" Target="consultantplus://offline/ref=9A196A25F2F3C89D6C844F9BE354D7C713F8A24B2595AD16F5954Aa279D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A196A25F2F3C89D6C844F9BE354D7C713F8A24B2595AD16F5954A29DAC089D28412F0D34EF2a17FD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A196A25F2F3C89D6C844F9BE354D7C713F8A24B2595AD16F5954A29DAC089D28412F0D34EF2a17BD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9A196A25F2F3C89D6C844F9BE354D7C713F8A24B2595AD16F5954A29DAC089D28412F0D34EF2a17DD" TargetMode="External"/><Relationship Id="rId19" Type="http://schemas.openxmlformats.org/officeDocument/2006/relationships/hyperlink" Target="consultantplus://offline/ref=9A196A25F2F3C89D6C844F9BE354D7C713F8A24B2595AD16F5954A29DAC089D28412F0D34EF3a17D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A196A25F2F3C89D6C844F9BE354D7C713F8A24B2595AD16F5954Aa279D" TargetMode="External"/><Relationship Id="rId14" Type="http://schemas.openxmlformats.org/officeDocument/2006/relationships/hyperlink" Target="consultantplus://offline/ref=9A196A25F2F3C89D6C844F9BE354D7C713F8A24B2595AD16F5954A29DAC089D28412F0D34EF2a17AD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2233</Words>
  <Characters>12734</Characters>
  <Application>Microsoft Office Word</Application>
  <DocSecurity>2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28.12.2012 N 1598н"Об утверждении стандарта специализированной медицинской помощи детям при гастрите и дуодените"(Зарегистрировано в Минюсте России 13.03.2013 N 27635)</vt:lpstr>
    </vt:vector>
  </TitlesOfParts>
  <Company>КонсультантПлюс Версия 4016.00.46</Company>
  <LinksUpToDate>false</LinksUpToDate>
  <CharactersWithSpaces>14938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28.12.2012 N 1598н"Об утверждении стандарта специализированной медицинской помощи детям при гастрите и дуодените"(Зарегистрировано в Минюсте России 13.03.2013 N 27635)</dc:title>
  <dc:creator>Муржак Ирина Дмитриевна</dc:creator>
  <cp:lastModifiedBy>Муржак Ирина Дмитриевна</cp:lastModifiedBy>
  <cp:revision>2</cp:revision>
  <dcterms:created xsi:type="dcterms:W3CDTF">2017-07-21T09:22:00Z</dcterms:created>
  <dcterms:modified xsi:type="dcterms:W3CDTF">2017-07-21T09:22:00Z</dcterms:modified>
</cp:coreProperties>
</file>