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31044">
        <w:trPr>
          <w:trHeight w:hRule="exact" w:val="3031"/>
        </w:trPr>
        <w:tc>
          <w:tcPr>
            <w:tcW w:w="10716" w:type="dxa"/>
          </w:tcPr>
          <w:p w:rsidR="00000000" w:rsidRPr="00031044" w:rsidRDefault="00031044">
            <w:pPr>
              <w:pStyle w:val="ConsPlusTitlePage"/>
            </w:pPr>
            <w:bookmarkStart w:id="0" w:name="_GoBack"/>
            <w:bookmarkEnd w:id="0"/>
            <w:r w:rsidRPr="0003104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031044">
        <w:trPr>
          <w:trHeight w:hRule="exact" w:val="8335"/>
        </w:trPr>
        <w:tc>
          <w:tcPr>
            <w:tcW w:w="10716" w:type="dxa"/>
            <w:vAlign w:val="center"/>
          </w:tcPr>
          <w:p w:rsidR="00000000" w:rsidRPr="00031044" w:rsidRDefault="0003104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31044">
              <w:rPr>
                <w:sz w:val="48"/>
                <w:szCs w:val="48"/>
              </w:rPr>
              <w:t xml:space="preserve"> Приказ Минздрава России от 28.12.2012 N 1596н</w:t>
            </w:r>
            <w:r w:rsidRPr="00031044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бронхоэктатической болезни"</w:t>
            </w:r>
            <w:r w:rsidRPr="00031044">
              <w:rPr>
                <w:sz w:val="48"/>
                <w:szCs w:val="48"/>
              </w:rPr>
              <w:br/>
              <w:t>(Зарегистрировано в Минюсте России 06.03.2013 N 27521)</w:t>
            </w:r>
          </w:p>
        </w:tc>
      </w:tr>
      <w:tr w:rsidR="00000000" w:rsidRPr="00031044">
        <w:trPr>
          <w:trHeight w:hRule="exact" w:val="3031"/>
        </w:trPr>
        <w:tc>
          <w:tcPr>
            <w:tcW w:w="10716" w:type="dxa"/>
            <w:vAlign w:val="center"/>
          </w:tcPr>
          <w:p w:rsidR="00000000" w:rsidRPr="00031044" w:rsidRDefault="0003104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31044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03104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3104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31044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31044">
              <w:rPr>
                <w:sz w:val="28"/>
                <w:szCs w:val="28"/>
              </w:rPr>
              <w:t xml:space="preserve"> </w:t>
            </w:r>
            <w:r w:rsidRPr="00031044">
              <w:rPr>
                <w:sz w:val="28"/>
                <w:szCs w:val="28"/>
              </w:rPr>
              <w:br/>
            </w:r>
            <w:r w:rsidRPr="00031044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031044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31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31044">
      <w:pPr>
        <w:pStyle w:val="ConsPlusNormal"/>
        <w:jc w:val="both"/>
        <w:outlineLvl w:val="0"/>
      </w:pPr>
    </w:p>
    <w:p w:rsidR="00000000" w:rsidRDefault="00031044">
      <w:pPr>
        <w:pStyle w:val="ConsPlusNormal"/>
        <w:outlineLvl w:val="0"/>
      </w:pPr>
      <w:r>
        <w:t>Зарегистрировано в Минюсте России 6 марта 2013 г. N 27521</w:t>
      </w:r>
    </w:p>
    <w:p w:rsidR="00000000" w:rsidRDefault="00031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31044">
      <w:pPr>
        <w:pStyle w:val="ConsPlusNormal"/>
      </w:pPr>
    </w:p>
    <w:p w:rsidR="00000000" w:rsidRDefault="00031044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031044">
      <w:pPr>
        <w:pStyle w:val="ConsPlusTitle"/>
        <w:jc w:val="center"/>
      </w:pPr>
    </w:p>
    <w:p w:rsidR="00000000" w:rsidRDefault="00031044">
      <w:pPr>
        <w:pStyle w:val="ConsPlusTitle"/>
        <w:jc w:val="center"/>
      </w:pPr>
      <w:r>
        <w:t>ПРИКАЗ</w:t>
      </w:r>
    </w:p>
    <w:p w:rsidR="00000000" w:rsidRDefault="00031044">
      <w:pPr>
        <w:pStyle w:val="ConsPlusTitle"/>
        <w:jc w:val="center"/>
      </w:pPr>
      <w:r>
        <w:t>от 28 декабря 2012 г. N 1596н</w:t>
      </w:r>
    </w:p>
    <w:p w:rsidR="00000000" w:rsidRDefault="00031044">
      <w:pPr>
        <w:pStyle w:val="ConsPlusTitle"/>
        <w:jc w:val="center"/>
      </w:pPr>
    </w:p>
    <w:p w:rsidR="00000000" w:rsidRDefault="00031044">
      <w:pPr>
        <w:pStyle w:val="ConsPlusTitle"/>
        <w:jc w:val="center"/>
      </w:pPr>
      <w:r>
        <w:t>ОБ УТВЕРЖДЕНИИ СТАНДАРТА</w:t>
      </w:r>
    </w:p>
    <w:p w:rsidR="00000000" w:rsidRDefault="00031044">
      <w:pPr>
        <w:pStyle w:val="ConsPlusTitle"/>
        <w:jc w:val="center"/>
      </w:pPr>
      <w:r>
        <w:t>СПЕЦИАЛИЗИРОВАННОЙ МЕДИЦИНСКОЙ ПОМОЩИ</w:t>
      </w:r>
    </w:p>
    <w:p w:rsidR="00000000" w:rsidRDefault="00031044">
      <w:pPr>
        <w:pStyle w:val="ConsPlusTitle"/>
        <w:jc w:val="center"/>
      </w:pPr>
      <w:r>
        <w:t>ПРИ БРОНХОЭКТАТИЧЕСКОЙ БОЛЕЗНИ</w:t>
      </w:r>
    </w:p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</w:t>
      </w:r>
      <w:r>
        <w:t>ние законодательства Российской Федерации, 2011, N 48, ст. 6724; 2012, N 26, ст. 3442, 3446) приказываю:</w:t>
      </w:r>
    </w:p>
    <w:p w:rsidR="00000000" w:rsidRDefault="00031044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бронхоэктатической болезни согласно приложению.</w:t>
      </w:r>
    </w:p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jc w:val="right"/>
      </w:pPr>
      <w:r>
        <w:t>Министр</w:t>
      </w:r>
    </w:p>
    <w:p w:rsidR="00000000" w:rsidRDefault="00031044">
      <w:pPr>
        <w:pStyle w:val="ConsPlusNormal"/>
        <w:jc w:val="right"/>
      </w:pPr>
      <w:r>
        <w:t>В.И.СКВОРЦОВА</w:t>
      </w:r>
    </w:p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jc w:val="right"/>
        <w:outlineLvl w:val="0"/>
      </w:pPr>
      <w:r>
        <w:t>Приложение</w:t>
      </w:r>
    </w:p>
    <w:p w:rsidR="00000000" w:rsidRDefault="00031044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31044">
      <w:pPr>
        <w:pStyle w:val="ConsPlusNormal"/>
        <w:jc w:val="right"/>
      </w:pPr>
      <w:r>
        <w:t>Российской Федерации</w:t>
      </w:r>
    </w:p>
    <w:p w:rsidR="00000000" w:rsidRDefault="00031044">
      <w:pPr>
        <w:pStyle w:val="ConsPlusNormal"/>
        <w:jc w:val="right"/>
      </w:pPr>
      <w:r>
        <w:t>от 28 декабря 2012 г. N 1596н</w:t>
      </w:r>
    </w:p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031044">
      <w:pPr>
        <w:pStyle w:val="ConsPlusTitle"/>
        <w:jc w:val="center"/>
      </w:pPr>
      <w:r>
        <w:t>СПЕЦИАЛИЗИРОВАННОЙ МЕДИЦИНСКОЙ ПОМОЩИ</w:t>
      </w:r>
    </w:p>
    <w:p w:rsidR="00000000" w:rsidRDefault="00031044">
      <w:pPr>
        <w:pStyle w:val="ConsPlusTitle"/>
        <w:jc w:val="center"/>
      </w:pPr>
      <w:r>
        <w:t>ПРИ БРОНХОЭКТАТИЧЕСКОЙ БОЛЕЗНИ</w:t>
      </w:r>
    </w:p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031044">
      <w:pPr>
        <w:pStyle w:val="ConsPlusNormal"/>
        <w:spacing w:before="200"/>
        <w:ind w:firstLine="540"/>
        <w:jc w:val="both"/>
      </w:pPr>
      <w:r>
        <w:t>П</w:t>
      </w:r>
      <w:r>
        <w:t>ол: любой</w:t>
      </w:r>
    </w:p>
    <w:p w:rsidR="00000000" w:rsidRDefault="00031044">
      <w:pPr>
        <w:pStyle w:val="ConsPlusNormal"/>
        <w:spacing w:before="200"/>
        <w:ind w:firstLine="540"/>
        <w:jc w:val="both"/>
      </w:pPr>
      <w:r>
        <w:t>Фаза: обострение</w:t>
      </w:r>
    </w:p>
    <w:p w:rsidR="00000000" w:rsidRDefault="00031044">
      <w:pPr>
        <w:pStyle w:val="ConsPlusNormal"/>
        <w:spacing w:before="200"/>
        <w:ind w:firstLine="540"/>
        <w:jc w:val="both"/>
      </w:pPr>
      <w:r>
        <w:t>Стадия: все</w:t>
      </w:r>
    </w:p>
    <w:p w:rsidR="00000000" w:rsidRDefault="00031044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031044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031044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031044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031044">
      <w:pPr>
        <w:pStyle w:val="ConsPlusNormal"/>
        <w:spacing w:before="200"/>
        <w:ind w:firstLine="540"/>
        <w:jc w:val="both"/>
      </w:pPr>
      <w:r>
        <w:t>Средние сроки лечения (количество дней): 28</w:t>
      </w:r>
    </w:p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77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031044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J47</w:t>
        </w:r>
      </w:hyperlink>
      <w:r>
        <w:t xml:space="preserve"> Бронхоэктатическая болезнь [бронхоэктаз]</w:t>
      </w:r>
    </w:p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</w:t>
      </w:r>
      <w:r>
        <w:t>тояния</w:t>
      </w:r>
    </w:p>
    <w:p w:rsidR="00000000" w:rsidRDefault="0003104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03104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  <w:outlineLvl w:val="2"/>
            </w:pPr>
            <w:r w:rsidRPr="00031044">
              <w:t xml:space="preserve">Прием (осмотр, консультация) врача-специалиста                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Код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медицинской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услуги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Наименование медицинской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    услуги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Усредненный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показатель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частоты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предоставления</w:t>
            </w:r>
          </w:p>
          <w:p w:rsidR="00000000" w:rsidRPr="00031044" w:rsidRDefault="00031044">
            <w:pPr>
              <w:pStyle w:val="ConsPlusNonformat"/>
              <w:jc w:val="both"/>
            </w:pPr>
            <w:hyperlink w:anchor="Par8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031044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Усредненный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показатель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крат</w:t>
            </w:r>
            <w:r w:rsidRPr="00031044">
              <w:t xml:space="preserve">ности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применения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B01.003.001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Осмотр (консультация) врачом-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анестезиологом-реаниматологом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B01.016.001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Прием (осмотр, консультация)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врача-клинического миколога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первичный              </w:t>
            </w:r>
            <w:r w:rsidRPr="00031044">
              <w:t xml:space="preserve">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B01.028.001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Прием (осмотр, консультация)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врача-оториноларинголога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B01.031.001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Прием (осмотр, консультация)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врача-педиатра первичный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B01.037.001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Прием (осмотр, консультация)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врача-пульмонолога первичный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B01.047.001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Прием (осмотр, консультация)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врача-терапевта первичный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B01.049.001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Прием (осмотр, консультация)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врача-торакального хирурга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B01.055.001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Прием (осмотр, консультация)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врача-фтизиатра первичный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</w:tbl>
    <w:p w:rsidR="00000000" w:rsidRDefault="00031044">
      <w:pPr>
        <w:pStyle w:val="ConsPlusNormal"/>
        <w:jc w:val="both"/>
      </w:pPr>
    </w:p>
    <w:p w:rsidR="00000000" w:rsidRDefault="00031044">
      <w:pPr>
        <w:pStyle w:val="ConsPlusNormal"/>
        <w:ind w:firstLine="540"/>
        <w:jc w:val="both"/>
      </w:pPr>
      <w:r>
        <w:t>-------------------------------</w:t>
      </w:r>
      <w:r>
        <w:t>-</w:t>
      </w:r>
    </w:p>
    <w:p w:rsidR="00000000" w:rsidRDefault="00031044">
      <w:pPr>
        <w:pStyle w:val="ConsPlusNormal"/>
        <w:spacing w:before="200"/>
        <w:ind w:firstLine="540"/>
        <w:jc w:val="both"/>
      </w:pPr>
      <w:bookmarkStart w:id="2" w:name="Par88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</w:t>
      </w:r>
      <w:r>
        <w:t>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03104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03104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  <w:outlineLvl w:val="2"/>
            </w:pPr>
            <w:r w:rsidRPr="00031044">
              <w:t xml:space="preserve">Лабораторные методы исследования                 </w:t>
            </w:r>
            <w:r w:rsidRPr="00031044">
              <w:t xml:space="preserve">             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Код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медицинской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Наименование медицинской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Усредненный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показатель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частоты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Усредненный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показатель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кратности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применения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A09.09.007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физических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свойств мокроты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A12.06.011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Проведение реакции Вассермана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(RW)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0,6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lastRenderedPageBreak/>
              <w:t xml:space="preserve">A26.06.036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Определение антигена к вирусу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гепатита B (HBsAg Hepatitis B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virus) в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0,6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A26.06.041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Определение антител классов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M, G (IgM, IgG) к вирусному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гепатиту C (Hepatitis C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virus) в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0,6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A26.06.048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Определение антител классов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M, G (IgM, IgG) к вирусу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иммунодефицита человека ВИЧ-1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(Human immunodeficiency virus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HIV 1)в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0,6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A26.06.049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Определение антител классов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M, G (IgM, IgG)</w:t>
            </w:r>
            <w:r w:rsidRPr="00031044">
              <w:t xml:space="preserve"> к вирусу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иммунодефицита человека ВИЧ-2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(Human immunodeficiency virus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HIV 2) в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0,6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A26.09.001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Микроскопическое исследование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мазков мокроты на 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микобактерии туберкулеза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(Mycobacterium tuberculosis)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A26.09.010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Бактериологическое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мокроты на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аэробные и факультативно-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анаэробные микроорганизмы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A26.09.025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Микологическое и</w:t>
            </w:r>
            <w:r w:rsidRPr="00031044">
              <w:t xml:space="preserve">сследование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мокроты на грибы рода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аспергиллы (Aspergillus spp.)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B03.016.003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Общий (клинический) анализ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крови развернутый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B03.016.004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Анализ крови биохимический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B03.016.006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</w:tbl>
    <w:p w:rsidR="00000000" w:rsidRDefault="0003104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03104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  <w:outlineLvl w:val="2"/>
            </w:pPr>
            <w:r w:rsidRPr="00031044">
              <w:t xml:space="preserve">Инструментальные методы исследования                          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Код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медицинской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Наименование медицинской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Усредненный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показатель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частоты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Усредненный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показатель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кратности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применения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A05.10.006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Регистрация       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электрокардиограммы  </w:t>
            </w:r>
            <w:r w:rsidRPr="00031044"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A06.08.003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Рентгенография придаточных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пазух нос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0,008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A06.09.007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Рентгенография легких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0,6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A09.05.037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концентрации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водородных ионов (pH)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lastRenderedPageBreak/>
              <w:t xml:space="preserve">A09.05.111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уровня буферных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веществ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A11.12.007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Взятие крови из артерии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A12.05.026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Исследование уровня кислорода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A12.05.031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Определение степени насыщения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кислородом гемоглобина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A12.05.032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Исследование уро</w:t>
            </w:r>
            <w:r w:rsidRPr="00031044">
              <w:t xml:space="preserve">вня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углекислого газа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A12.09.001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     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неспровоцированных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дыхательных объемов и потоков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A12.09.002.001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дыхательных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объемов с применением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лекарственных препаратов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A12.09.005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Пульсоксиметрия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A12.26.002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Очаговая проба с туберкулином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</w:tbl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03104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03104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  <w:outlineLvl w:val="2"/>
            </w:pPr>
            <w:r w:rsidRPr="00031044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Код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медицинской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Наименование медицинской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     услуги     </w:t>
            </w:r>
            <w:r w:rsidRPr="00031044">
              <w:t xml:space="preserve">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Усредненный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показатель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частоты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Усредненный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показатель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кратности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применения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B01.003.003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Суточное наблюдение врачом-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анестезиологом-реаниматологом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3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B01.020.001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Прием (осмотр, консультация)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врача по лечебной физкультуре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B01.031.005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Ежедневный осмотр врачом-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педиатром с наблюдением и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уходом среднего и младшего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медицинского персонала в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отделении стационара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27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B01.037.002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Прием (осмотр, консультация)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врача-пульмонолога повторный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0,6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B01.037.003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Ежедневный осмотр врачом-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пульмонологом с наблюдением и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уходом среднего и младшего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медицинского пер</w:t>
            </w:r>
            <w:r w:rsidRPr="00031044">
              <w:t xml:space="preserve">сонала в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отделении стационара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27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B01.047.009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Ежедневный осмотр врачом-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терапевтом с наблюдением и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уходом среднего и младшего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медицинского персонала в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отделении стационара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27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lastRenderedPageBreak/>
              <w:t xml:space="preserve">B01.054.001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Осмотр (консультация) врача-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физиотерапевта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          </w:t>
            </w:r>
          </w:p>
        </w:tc>
      </w:tr>
    </w:tbl>
    <w:p w:rsidR="00000000" w:rsidRDefault="0003104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03104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  <w:outlineLvl w:val="2"/>
            </w:pPr>
            <w:r w:rsidRPr="00031044">
              <w:t xml:space="preserve">Наблюдение и уход за пациентом медицинскими работниками со средним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(начальным) профессиональным образованием                     </w:t>
            </w:r>
            <w:r w:rsidRPr="00031044">
              <w:t xml:space="preserve">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Код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медицинской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Наименование медицинской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Усредненный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показатель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частоты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Усредненный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показатель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кратности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применения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B03.003.005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Суточное наблюдение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реанимационного пациента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3           </w:t>
            </w:r>
          </w:p>
        </w:tc>
      </w:tr>
    </w:tbl>
    <w:p w:rsidR="00000000" w:rsidRDefault="0003104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03104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  <w:outlineLvl w:val="2"/>
            </w:pPr>
            <w:r w:rsidRPr="00031044">
              <w:t xml:space="preserve">Лабораторные методы исследования                              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Код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медицинской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Наименование медицинской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Усредненный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показатель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частоты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Усредненный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показатель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кратности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применения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A08.09.001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Морфологическое исследование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препарата тканей трахеи и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бронхов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0,008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A08.09.004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Электронная микроскопия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препарата тканей нижних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дыхательных путей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0,001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A09.05.037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концентрации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водородных ионов (pH)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1</w:t>
            </w:r>
            <w:r w:rsidRPr="00031044">
              <w:t xml:space="preserve">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A09.05.054.001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уровня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сывороточного иммуноглобулина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E в крови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A09.05.073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уровня альфа-1-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антитрипсина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0,001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A09.05.111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уровня буферных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веществ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A09.09.004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Микроскопическое исследование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лаважной жидкости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0,6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A09.09.007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физических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свойств мокроты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A09.09.011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Цитологическое исследование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лаважной жидкости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A12.05.026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Исследование уровня кислорода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1</w:t>
            </w:r>
            <w:r w:rsidRPr="00031044">
              <w:t xml:space="preserve">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A12.05.031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Определение степени насыщения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кислородом гемоглобина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A12.05.032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уровня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углекислого газа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lastRenderedPageBreak/>
              <w:t xml:space="preserve">A12.05.056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Идентификация генов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0,001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A26.06.006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Определение антител к грибам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рода аспергиллы (Aspergillus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spp.) 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A26.06.100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Определение иммуноглобулинов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(IgA, IgM, IgG)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A26.09.001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Микроскопическое исследование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мазков мокроты на 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микобактерии туберкулеза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(Mycobacterium tuberculosis)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A26.09.002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Бактериологическ</w:t>
            </w:r>
            <w:r w:rsidRPr="00031044">
              <w:t xml:space="preserve">ое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мокроты на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микобактерии туберкулеза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(Mycobacterium tuberculosis)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A26.09.004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Бактериологическое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     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бронхоальвеолярной жидкости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на микобактерии туберкулеза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(Mycobacterium tuberculosis)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A26.09.005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Бактериологическое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биоптатов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легочной ткани на 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микобактерии туберкулеза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(Mycobacterium tuberculosis)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0</w:t>
            </w:r>
            <w:r w:rsidRPr="00031044">
              <w:t xml:space="preserve">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A26.09.010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Бактериологическое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мокроты на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аэробные и факультативно-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анаэробные микроорганизмы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A26.09.011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Бактериологическое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лаважной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жидкости на аэробные и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факультативно-анаэробные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микроорганизмы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B03.016.003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Общий (клинический) анализ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крови развернутый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B0</w:t>
            </w:r>
            <w:r w:rsidRPr="00031044">
              <w:t xml:space="preserve">3.016.004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Анализ крови биохимический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0,7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B03.016.006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          </w:t>
            </w:r>
          </w:p>
        </w:tc>
      </w:tr>
    </w:tbl>
    <w:p w:rsidR="00000000" w:rsidRDefault="0003104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03104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  <w:outlineLvl w:val="2"/>
            </w:pPr>
            <w:r w:rsidRPr="00031044">
              <w:t xml:space="preserve">Инструментальные методы исследования                          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Код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медицинской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Наименование медицинской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Усредненный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показатель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частоты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Усредненный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показатель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кратности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применения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A03.16.001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Эзофагогастродуоденоскопия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A04.10.002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Эхокардиография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lastRenderedPageBreak/>
              <w:t xml:space="preserve">A05.10.006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Регистрация       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электрокардиограммы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A06.09.005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К</w:t>
            </w:r>
            <w:r w:rsidRPr="00031044">
              <w:t xml:space="preserve">омпьютерная томография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органов грудной полости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A06.09.005.001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Спиральная компьютерная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томография грудной полости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A06.09.005.002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Компьютерная томография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органов грудной полости с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внутривенным болюсным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A06.09.005.003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Компьютерная томография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грудной полости с 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внутривенным болюсным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контрастированием,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м</w:t>
            </w:r>
            <w:r w:rsidRPr="00031044">
              <w:t xml:space="preserve">ультипланарной и трехмерной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реконструкцией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A06.09.007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Рентгенография легких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A06.09.008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Томография легких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A07.09.003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Сцинтиграфия легких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A12.09.001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     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неспровоцированных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дыхательных объемов и потоков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A12.09.004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Бодиплетизмография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A12.09.005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Пульсоксиметрия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27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A12.09.006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Исследование диффузионной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способности легких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A23.30.021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Тест Купера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1</w:t>
            </w:r>
            <w:r w:rsidRPr="00031044">
              <w:t xml:space="preserve">           </w:t>
            </w:r>
          </w:p>
        </w:tc>
      </w:tr>
    </w:tbl>
    <w:p w:rsidR="00000000" w:rsidRDefault="0003104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03104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  <w:outlineLvl w:val="2"/>
            </w:pPr>
            <w:r w:rsidRPr="00031044">
              <w:t xml:space="preserve">Хирургические, эндоскопические, эндоваскулярные и другие методы лечения,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Код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медицинской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Наименование медицинской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Усредненный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показатель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частоты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Усредненный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показатель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кратности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применения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A03.09.001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Бронхоскопия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3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A06.12.049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Ангиография легочной артерии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 ее ветвей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A11.09.005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Бронхоскопический лаваж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0,6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3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A11.09.008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Биопсия трахеи, бронхов при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бронхоскопии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B01.003.004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Анестезиологическое пособие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(включая раннее   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послеоперационное ведение)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3           </w:t>
            </w:r>
          </w:p>
        </w:tc>
      </w:tr>
    </w:tbl>
    <w:p w:rsidR="00000000" w:rsidRDefault="0003104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03104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  <w:outlineLvl w:val="2"/>
            </w:pPr>
            <w:r w:rsidRPr="00031044">
              <w:t xml:space="preserve">Немедикаментозные методы профилактики, лечения и медицинской  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реабилитации                    </w:t>
            </w:r>
            <w:r w:rsidRPr="00031044">
              <w:t xml:space="preserve">                              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Код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медицинской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Наименование медицинской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Усредненный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показатель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частоты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Усредненный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показатель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кратности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применения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A16.09.011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Искусственная вентиляция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легких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A16.09.011.002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Неинвазивная искусственная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вентиляция легких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A16.09.011.003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Высокочастотная искусственная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вентиляция легких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20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A19.09.001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Лечебная физкультура при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заболеваниях бронхолегочной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системы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10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A19.09.002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Дыхательные упра</w:t>
            </w:r>
            <w:r w:rsidRPr="00031044">
              <w:t xml:space="preserve">жнения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дренирующие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25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A20.09.002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Оксигенотерапия (гипер-,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нормо- или гипобарическая)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при заболеваниях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10          </w:t>
            </w:r>
          </w:p>
        </w:tc>
      </w:tr>
      <w:tr w:rsidR="00000000" w:rsidRPr="00031044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A21.30.005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Массаж грудной клетки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10          </w:t>
            </w:r>
          </w:p>
        </w:tc>
      </w:tr>
    </w:tbl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03104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2160"/>
        <w:gridCol w:w="2040"/>
        <w:gridCol w:w="1440"/>
        <w:gridCol w:w="960"/>
        <w:gridCol w:w="960"/>
      </w:tblGrid>
      <w:tr w:rsidR="00000000" w:rsidRPr="00031044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Код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Анатомо-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терапевтическо-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химическая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классификация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Наименование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лекарственного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препарата </w:t>
            </w:r>
            <w:hyperlink w:anchor="Par78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031044">
                <w:rPr>
                  <w:color w:val="0000FF"/>
                </w:rPr>
                <w:t>&lt;**</w:t>
              </w:r>
              <w:r w:rsidRPr="00031044">
                <w:rPr>
                  <w:color w:val="0000FF"/>
                </w:rPr>
                <w:t>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Усредненный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показатель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частоты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предоставления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Единицы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измерения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ССД  </w:t>
            </w:r>
          </w:p>
          <w:p w:rsidR="00000000" w:rsidRPr="00031044" w:rsidRDefault="00031044">
            <w:pPr>
              <w:pStyle w:val="ConsPlusNonformat"/>
              <w:jc w:val="both"/>
            </w:pPr>
            <w:hyperlink w:anchor="Par781" w:tooltip="&lt;***&gt; Средняя суточная доза." w:history="1">
              <w:r w:rsidRPr="00031044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СКД  </w:t>
            </w:r>
          </w:p>
          <w:p w:rsidR="00000000" w:rsidRPr="00031044" w:rsidRDefault="00031044">
            <w:pPr>
              <w:pStyle w:val="ConsPlusNonformat"/>
              <w:jc w:val="both"/>
            </w:pPr>
            <w:hyperlink w:anchor="Par782" w:tooltip="&lt;****&gt; Средняя курсовая доза." w:history="1">
              <w:r w:rsidRPr="00031044">
                <w:rPr>
                  <w:color w:val="0000FF"/>
                </w:rPr>
                <w:t>&lt;****&gt;</w:t>
              </w:r>
            </w:hyperlink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A03BA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Алкалоиды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белладонны,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третичные амины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Атропин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3 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B05AA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Кровезаменители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 препараты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плазмы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Альбумин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человека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300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Гидроксиэтил-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крахмал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500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1500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Декстран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500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1500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B05BA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Растворы для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парентерального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питания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Аминокислоты для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парентерального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питания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5000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Жировые эмульсии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для парентераль-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ного питания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500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1500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B05CX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Другие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ирригационные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растворы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0,001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Декстроза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8000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B05XA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Растворы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электролитов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Натрия хлорид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4000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D06AX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Другие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антибиотики для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наружного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применения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Гентамицин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160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4480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J01BA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Амфениколы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0,05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Тиамфеникола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глицинат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ацетилцистеинат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810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8100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J01CR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Комбинации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пенициллинов,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включая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комбинации с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ингибиторами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бета-лактамаз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0,12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Амоксициллин +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[Клавулановая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кислота]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+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10 + 2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Амоксициллин +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[Сульбактам]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+ 1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20 +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Ампициллин +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[Сульбактам]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+ 1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20 +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Пиперациллин +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[Тазобактам]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12 +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1,5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120 +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15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Тикарциллин +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[Клавулановая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кислота]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15 + 1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150 +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J01DD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Цефалоспорины 3-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го поколения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0,55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Цефоперазон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Цефоперазон +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[Сульбактам]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 + 4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40 +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Цефотаксим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Цефтазидим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Цефтриаксон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J01DE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Цефалоспорины 4-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го поколения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Цефепим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Цефпиром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J01DH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Карбапенемы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0,04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Дорипенем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1,5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15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Имипенем +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[Циластатин]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+ 1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10 +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Меропенем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1,5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15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Эртапенем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J01FA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Макролиды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0,3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Азитромицин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5 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Кларитромицин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5 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J01GB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Другие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аминогликозиды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0,21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Тобрамицин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600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16800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Амикацин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J01MA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Фторхинолоны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Гемифлоксацин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320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3200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Левофлоксацин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5 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Моксифлоксацин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 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Ципрофлоксацин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8 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J01XA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Антибиотики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гликопептидной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структуры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Ванкомицин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J01XB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Полимиксины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Колистиметат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натрия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млн.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ЕД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56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J01XX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Прочие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антибактериальные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препараты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Линезолид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1,2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12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lastRenderedPageBreak/>
              <w:t>J02AC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Производные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триазола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0,015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Итраконазол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4000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Флуконазол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4000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M03AB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Производные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холина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0,025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Суксаметония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хлорид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N01AX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Другие препараты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для общей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анестезии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0,04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Пропофол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800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800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N01BB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Амиды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Лидокаин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доз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9 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N02AX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Анальгетики со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смешанным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механизмом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действия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0,09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Пропионилфенил-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этоксиэтилпипе-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ридин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0,25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0,5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Трамадол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N02BE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Анилиды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0,05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Парацетамол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6 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N05CD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Производные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бензодиазепина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0,05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Мидазолам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80 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R03AC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Селективные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бета2-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адреномиметики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Индакатерол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мкг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4200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Сальбутамол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доз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8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224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Сальбутамол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280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Фенотерол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112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Фенотерол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доз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112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Формотерол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мкг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24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672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R03AK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Симпатомиметики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в комбинации с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другими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препаратами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0,051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Будесонид +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Сальбутамол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мкг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33600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Будесонид +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Формотерол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мкг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824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23072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Ипратропия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бромид +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Сальбутамол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112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Ипратропия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бромид +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Фенотерол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доз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8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224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Ипратропия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бромид +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Фенотерол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112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Салметерол +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Флутиказон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мкг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30800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R03BA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Глюкокортикоиды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0,03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Беклометазон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мкг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56000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Будесонид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мкг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56000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Флутиказон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мкг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28000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R03BB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Антихолинергичес-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кие средства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0,03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Ипратропия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бромид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доз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8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224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Ипратропия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бромид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112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Тиотропия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бромид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мкг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18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504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R03BC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Противоаллерги-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ческие средства,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кроме     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глюкокортикоидов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Недокромил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16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448 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R03CK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Комбинации 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адренергических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и других средств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для лечения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обструктивных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заболеваний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дыхательных  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путей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Беклометазон +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Формотерол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мкг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424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11872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R03DA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Ксантины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0,05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Аминофиллин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500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5000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lastRenderedPageBreak/>
              <w:t>R05CB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Муколитические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препараты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Амброксол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90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2520 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Ацетилцистеин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600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16800 </w:t>
            </w:r>
          </w:p>
        </w:tc>
      </w:tr>
      <w:tr w:rsidR="00000000" w:rsidRPr="0003104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Карбоцистеин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2,7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54    </w:t>
            </w:r>
          </w:p>
        </w:tc>
      </w:tr>
    </w:tbl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03104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320"/>
        <w:gridCol w:w="960"/>
        <w:gridCol w:w="1080"/>
      </w:tblGrid>
      <w:tr w:rsidR="00000000" w:rsidRPr="00031044">
        <w:trPr>
          <w:trHeight w:val="24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Наименование компонента крови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Усредненный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показатель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частоты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Единицы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СДД  </w:t>
            </w:r>
          </w:p>
          <w:p w:rsidR="00000000" w:rsidRPr="00031044" w:rsidRDefault="00031044">
            <w:pPr>
              <w:pStyle w:val="ConsPlusNonformat"/>
              <w:jc w:val="both"/>
            </w:pPr>
            <w:hyperlink w:anchor="Par781" w:tooltip="&lt;***&gt; Средняя суточная доза." w:history="1">
              <w:r w:rsidRPr="00031044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СКД   </w:t>
            </w:r>
          </w:p>
          <w:p w:rsidR="00000000" w:rsidRPr="00031044" w:rsidRDefault="00031044">
            <w:pPr>
              <w:pStyle w:val="ConsPlusNonformat"/>
              <w:jc w:val="both"/>
            </w:pPr>
            <w:hyperlink w:anchor="Par782" w:tooltip="&lt;****&gt; Средняя курсовая доза." w:history="1">
              <w:r w:rsidRPr="00031044">
                <w:rPr>
                  <w:color w:val="0000FF"/>
                </w:rPr>
                <w:t>&lt;****&gt;</w:t>
              </w:r>
            </w:hyperlink>
          </w:p>
        </w:tc>
      </w:tr>
      <w:tr w:rsidR="00000000" w:rsidRPr="00031044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Свежезамороженная плазма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100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300    </w:t>
            </w:r>
          </w:p>
        </w:tc>
      </w:tr>
    </w:tbl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03104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20"/>
        <w:gridCol w:w="1920"/>
        <w:gridCol w:w="1440"/>
      </w:tblGrid>
      <w:tr w:rsidR="00000000" w:rsidRPr="00031044">
        <w:trPr>
          <w:trHeight w:val="24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 Наименование вида лечебного питания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Усредненный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показатель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   частоты    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Количество</w:t>
            </w:r>
          </w:p>
        </w:tc>
      </w:tr>
      <w:tr w:rsidR="00000000" w:rsidRPr="00031044">
        <w:trPr>
          <w:trHeight w:val="24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Основной вариант стандартной диеты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0,9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28        </w:t>
            </w:r>
          </w:p>
        </w:tc>
      </w:tr>
      <w:tr w:rsidR="00000000" w:rsidRPr="00031044">
        <w:trPr>
          <w:trHeight w:val="24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>Вариант диеты с повышенным количеством белка</w:t>
            </w:r>
          </w:p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(высокобелковая диета (т))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0,1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31044" w:rsidRDefault="00031044">
            <w:pPr>
              <w:pStyle w:val="ConsPlusNonformat"/>
              <w:jc w:val="both"/>
            </w:pPr>
            <w:r w:rsidRPr="00031044">
              <w:t xml:space="preserve">28        </w:t>
            </w:r>
          </w:p>
        </w:tc>
      </w:tr>
    </w:tbl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ind w:firstLine="540"/>
        <w:jc w:val="both"/>
      </w:pPr>
      <w:r>
        <w:t>--------------------------------</w:t>
      </w:r>
    </w:p>
    <w:p w:rsidR="00000000" w:rsidRDefault="00031044">
      <w:pPr>
        <w:pStyle w:val="ConsPlusNormal"/>
        <w:spacing w:before="200"/>
        <w:ind w:firstLine="540"/>
        <w:jc w:val="both"/>
      </w:pPr>
      <w:bookmarkStart w:id="3" w:name="Par779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031044">
      <w:pPr>
        <w:pStyle w:val="ConsPlusNormal"/>
        <w:spacing w:before="200"/>
        <w:ind w:firstLine="540"/>
        <w:jc w:val="both"/>
      </w:pPr>
      <w:bookmarkStart w:id="4" w:name="Par780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031044">
      <w:pPr>
        <w:pStyle w:val="ConsPlusNormal"/>
        <w:spacing w:before="200"/>
        <w:ind w:firstLine="540"/>
        <w:jc w:val="both"/>
      </w:pPr>
      <w:bookmarkStart w:id="5" w:name="Par781"/>
      <w:bookmarkEnd w:id="5"/>
      <w:r>
        <w:t>&lt;***&gt; Средняя суточная доза.</w:t>
      </w:r>
    </w:p>
    <w:p w:rsidR="00000000" w:rsidRDefault="00031044">
      <w:pPr>
        <w:pStyle w:val="ConsPlusNormal"/>
        <w:spacing w:before="200"/>
        <w:ind w:firstLine="540"/>
        <w:jc w:val="both"/>
      </w:pPr>
      <w:bookmarkStart w:id="6" w:name="Par782"/>
      <w:bookmarkEnd w:id="6"/>
      <w:r>
        <w:t>&lt;****&gt; Средняя курсовая доза.</w:t>
      </w:r>
    </w:p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ind w:firstLine="540"/>
        <w:jc w:val="both"/>
      </w:pPr>
      <w:r>
        <w:t>Примечания:</w:t>
      </w:r>
    </w:p>
    <w:p w:rsidR="00000000" w:rsidRDefault="00031044">
      <w:pPr>
        <w:pStyle w:val="ConsPlusNormal"/>
        <w:spacing w:before="20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</w:t>
      </w:r>
      <w:r>
        <w:t>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</w:t>
      </w:r>
      <w:r>
        <w:t xml:space="preserve">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031044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</w:t>
      </w:r>
      <w:r>
        <w:t>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</w:t>
        </w:r>
        <w:r>
          <w:rPr>
            <w:color w:val="0000FF"/>
          </w:rPr>
          <w:t>и 37</w:t>
        </w:r>
      </w:hyperlink>
      <w:r>
        <w:t xml:space="preserve"> Федерального закона от </w:t>
      </w:r>
      <w:r>
        <w:lastRenderedPageBreak/>
        <w:t>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031044">
      <w:pPr>
        <w:pStyle w:val="ConsPlusNormal"/>
        <w:ind w:firstLine="540"/>
        <w:jc w:val="both"/>
      </w:pPr>
    </w:p>
    <w:p w:rsidR="00000000" w:rsidRDefault="00031044">
      <w:pPr>
        <w:pStyle w:val="ConsPlusNormal"/>
        <w:ind w:firstLine="540"/>
        <w:jc w:val="both"/>
      </w:pPr>
    </w:p>
    <w:p w:rsidR="00031044" w:rsidRDefault="00031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1044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44" w:rsidRDefault="00031044">
      <w:pPr>
        <w:spacing w:after="0" w:line="240" w:lineRule="auto"/>
      </w:pPr>
      <w:r>
        <w:separator/>
      </w:r>
    </w:p>
  </w:endnote>
  <w:endnote w:type="continuationSeparator" w:id="0">
    <w:p w:rsidR="00031044" w:rsidRDefault="0003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10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3104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31044" w:rsidRDefault="0003104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31044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31044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31044" w:rsidRDefault="0003104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3104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31044" w:rsidRDefault="00031044">
          <w:pPr>
            <w:pStyle w:val="ConsPlusNormal"/>
            <w:jc w:val="right"/>
          </w:pPr>
          <w:r w:rsidRPr="00031044">
            <w:t xml:space="preserve">Страница </w:t>
          </w:r>
          <w:r w:rsidRPr="00031044">
            <w:fldChar w:fldCharType="begin"/>
          </w:r>
          <w:r w:rsidRPr="00031044">
            <w:instrText>\PAGE</w:instrText>
          </w:r>
          <w:r w:rsidR="00710AB0" w:rsidRPr="00031044">
            <w:fldChar w:fldCharType="separate"/>
          </w:r>
          <w:r w:rsidR="00710AB0" w:rsidRPr="00031044">
            <w:rPr>
              <w:noProof/>
            </w:rPr>
            <w:t>15</w:t>
          </w:r>
          <w:r w:rsidRPr="00031044">
            <w:fldChar w:fldCharType="end"/>
          </w:r>
          <w:r w:rsidRPr="00031044">
            <w:t xml:space="preserve"> из </w:t>
          </w:r>
          <w:r w:rsidRPr="00031044">
            <w:fldChar w:fldCharType="begin"/>
          </w:r>
          <w:r w:rsidRPr="00031044">
            <w:instrText>\NUMPAGES</w:instrText>
          </w:r>
          <w:r w:rsidR="00710AB0" w:rsidRPr="00031044">
            <w:fldChar w:fldCharType="separate"/>
          </w:r>
          <w:r w:rsidR="00710AB0" w:rsidRPr="00031044">
            <w:rPr>
              <w:noProof/>
            </w:rPr>
            <w:t>15</w:t>
          </w:r>
          <w:r w:rsidRPr="00031044">
            <w:fldChar w:fldCharType="end"/>
          </w:r>
        </w:p>
      </w:tc>
    </w:tr>
  </w:tbl>
  <w:p w:rsidR="00000000" w:rsidRDefault="0003104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44" w:rsidRDefault="00031044">
      <w:pPr>
        <w:spacing w:after="0" w:line="240" w:lineRule="auto"/>
      </w:pPr>
      <w:r>
        <w:separator/>
      </w:r>
    </w:p>
  </w:footnote>
  <w:footnote w:type="continuationSeparator" w:id="0">
    <w:p w:rsidR="00031044" w:rsidRDefault="0003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3104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31044" w:rsidRDefault="00031044">
          <w:pPr>
            <w:pStyle w:val="ConsPlusNormal"/>
            <w:rPr>
              <w:sz w:val="16"/>
              <w:szCs w:val="16"/>
            </w:rPr>
          </w:pPr>
          <w:r w:rsidRPr="00031044">
            <w:rPr>
              <w:sz w:val="16"/>
              <w:szCs w:val="16"/>
            </w:rPr>
            <w:t>Приказ Минздрава России от 28.12.2012 N 1596н</w:t>
          </w:r>
          <w:r w:rsidRPr="00031044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031044">
            <w:rPr>
              <w:sz w:val="16"/>
              <w:szCs w:val="16"/>
            </w:rPr>
            <w:t>ицинской помощи при бронхо...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31044" w:rsidRDefault="0003104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031044" w:rsidRDefault="0003104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31044" w:rsidRDefault="00031044">
          <w:pPr>
            <w:pStyle w:val="ConsPlusNormal"/>
            <w:jc w:val="right"/>
            <w:rPr>
              <w:sz w:val="16"/>
              <w:szCs w:val="16"/>
            </w:rPr>
          </w:pPr>
          <w:r w:rsidRPr="00031044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31044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31044">
            <w:rPr>
              <w:sz w:val="18"/>
              <w:szCs w:val="18"/>
            </w:rPr>
            <w:br/>
          </w:r>
          <w:r w:rsidRPr="00031044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0310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104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AB0"/>
    <w:rsid w:val="00031044"/>
    <w:rsid w:val="0071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37E969E0F62EDA5D391244A5010FC0ADBF32A6A3A333156121E8DD65E72FA001344271CC221q110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9837E969E0F62EDA5D391244A5010FC0ADBF32A6A3A333156121E8DD65E72FA001344271CC529q116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9837E969E0F62EDA5D391244A5010FC0CD6FE2C616739390F1E1Cq81A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837E969E0F62EDA5D391244A5010FC0CD6FE2C616739390F1E1C8AD90165FD491F452F19C9q21A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837E969E0F62EDA5D391244A5010FC0CD6FE2C616739390F1E1Cq81A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4040</Words>
  <Characters>23034</Characters>
  <Application>Microsoft Office Word</Application>
  <DocSecurity>2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1596н"Об утверждении стандарта специализированной медицинской помощи при бронхоэктатической болезни"(Зарегистрировано в Минюсте России 06.03.2013 N 27521)</vt:lpstr>
    </vt:vector>
  </TitlesOfParts>
  <Company>КонсультантПлюс Версия 4016.00.46</Company>
  <LinksUpToDate>false</LinksUpToDate>
  <CharactersWithSpaces>27020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1596н"Об утверждении стандарта специализированной медицинской помощи при бронхоэктатической болезни"(Зарегистрировано в Минюсте России 06.03.2013 N 27521)</dc:title>
  <dc:creator>Муржак Ирина Дмитриевна</dc:creator>
  <cp:lastModifiedBy>Муржак Ирина Дмитриевна</cp:lastModifiedBy>
  <cp:revision>2</cp:revision>
  <dcterms:created xsi:type="dcterms:W3CDTF">2017-07-21T09:21:00Z</dcterms:created>
  <dcterms:modified xsi:type="dcterms:W3CDTF">2017-07-21T09:21:00Z</dcterms:modified>
</cp:coreProperties>
</file>