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347D3E">
        <w:trPr>
          <w:trHeight w:hRule="exact" w:val="3031"/>
        </w:trPr>
        <w:tc>
          <w:tcPr>
            <w:tcW w:w="10716" w:type="dxa"/>
          </w:tcPr>
          <w:p w:rsidR="00000000" w:rsidRPr="00347D3E" w:rsidRDefault="00347D3E">
            <w:pPr>
              <w:pStyle w:val="ConsPlusTitlePage"/>
            </w:pPr>
            <w:bookmarkStart w:id="0" w:name="_GoBack"/>
            <w:bookmarkEnd w:id="0"/>
            <w:r w:rsidRPr="00347D3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347D3E">
        <w:trPr>
          <w:trHeight w:hRule="exact" w:val="8335"/>
        </w:trPr>
        <w:tc>
          <w:tcPr>
            <w:tcW w:w="10716" w:type="dxa"/>
            <w:vAlign w:val="center"/>
          </w:tcPr>
          <w:p w:rsidR="00000000" w:rsidRPr="00347D3E" w:rsidRDefault="00347D3E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347D3E">
              <w:rPr>
                <w:sz w:val="48"/>
                <w:szCs w:val="48"/>
              </w:rPr>
              <w:t xml:space="preserve"> Приказ Минздрава России от 24.12.2012 N 1505н</w:t>
            </w:r>
            <w:r w:rsidRPr="00347D3E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при остром тонзиллите"</w:t>
            </w:r>
            <w:r w:rsidRPr="00347D3E">
              <w:rPr>
                <w:sz w:val="48"/>
                <w:szCs w:val="48"/>
              </w:rPr>
              <w:br/>
              <w:t>(Зарегистрировано в Минюсте России 21.03.2013 N 27815)</w:t>
            </w:r>
          </w:p>
        </w:tc>
      </w:tr>
      <w:tr w:rsidR="00000000" w:rsidRPr="00347D3E">
        <w:trPr>
          <w:trHeight w:hRule="exact" w:val="3031"/>
        </w:trPr>
        <w:tc>
          <w:tcPr>
            <w:tcW w:w="10716" w:type="dxa"/>
            <w:vAlign w:val="center"/>
          </w:tcPr>
          <w:p w:rsidR="00000000" w:rsidRPr="00347D3E" w:rsidRDefault="00347D3E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347D3E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347D3E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347D3E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347D3E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347D3E">
              <w:rPr>
                <w:sz w:val="28"/>
                <w:szCs w:val="28"/>
              </w:rPr>
              <w:t xml:space="preserve"> </w:t>
            </w:r>
            <w:r w:rsidRPr="00347D3E">
              <w:rPr>
                <w:sz w:val="28"/>
                <w:szCs w:val="28"/>
              </w:rPr>
              <w:br/>
            </w:r>
            <w:r w:rsidRPr="00347D3E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347D3E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47D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47D3E">
      <w:pPr>
        <w:pStyle w:val="ConsPlusNormal"/>
        <w:jc w:val="both"/>
        <w:outlineLvl w:val="0"/>
      </w:pPr>
    </w:p>
    <w:p w:rsidR="00000000" w:rsidRDefault="00347D3E">
      <w:pPr>
        <w:pStyle w:val="ConsPlusNormal"/>
        <w:outlineLvl w:val="0"/>
      </w:pPr>
      <w:r>
        <w:t>Зарегистрировано в Минюсте России 21 марта 2013 г. N 27815</w:t>
      </w:r>
    </w:p>
    <w:p w:rsidR="00000000" w:rsidRDefault="00347D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7D3E">
      <w:pPr>
        <w:pStyle w:val="ConsPlusNormal"/>
        <w:jc w:val="both"/>
      </w:pPr>
    </w:p>
    <w:p w:rsidR="00000000" w:rsidRDefault="00347D3E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347D3E">
      <w:pPr>
        <w:pStyle w:val="ConsPlusTitle"/>
        <w:jc w:val="center"/>
      </w:pPr>
    </w:p>
    <w:p w:rsidR="00000000" w:rsidRDefault="00347D3E">
      <w:pPr>
        <w:pStyle w:val="ConsPlusTitle"/>
        <w:jc w:val="center"/>
      </w:pPr>
      <w:r>
        <w:t>ПРИКАЗ</w:t>
      </w:r>
    </w:p>
    <w:p w:rsidR="00000000" w:rsidRDefault="00347D3E">
      <w:pPr>
        <w:pStyle w:val="ConsPlusTitle"/>
        <w:jc w:val="center"/>
      </w:pPr>
      <w:r>
        <w:t>от 24 декабря 2012 г. N 1505н</w:t>
      </w:r>
    </w:p>
    <w:p w:rsidR="00000000" w:rsidRDefault="00347D3E">
      <w:pPr>
        <w:pStyle w:val="ConsPlusTitle"/>
        <w:jc w:val="center"/>
      </w:pPr>
    </w:p>
    <w:p w:rsidR="00000000" w:rsidRDefault="00347D3E">
      <w:pPr>
        <w:pStyle w:val="ConsPlusTitle"/>
        <w:jc w:val="center"/>
      </w:pPr>
      <w:r>
        <w:t>ОБ УТВЕРЖДЕНИИ СТАНДАРТА</w:t>
      </w:r>
    </w:p>
    <w:p w:rsidR="00000000" w:rsidRDefault="00347D3E">
      <w:pPr>
        <w:pStyle w:val="ConsPlusTitle"/>
        <w:jc w:val="center"/>
      </w:pPr>
      <w:r>
        <w:t>СПЕЦИАЛИЗИРОВАННОЙ МЕДИЦИНСКОЙ ПОМОЩИ ПРИ ОСТРОМ ТОНЗИЛЛИТЕ</w:t>
      </w:r>
    </w:p>
    <w:p w:rsidR="00000000" w:rsidRDefault="00347D3E">
      <w:pPr>
        <w:pStyle w:val="ConsPlusNormal"/>
        <w:ind w:firstLine="540"/>
        <w:jc w:val="both"/>
      </w:pPr>
    </w:p>
    <w:p w:rsidR="00000000" w:rsidRDefault="00347D3E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</w:t>
      </w:r>
      <w:r>
        <w:t>дерации, 2011, N 48, ст. 6724; 2012, N 26, ст. 3442, 3446) приказываю:</w:t>
      </w:r>
    </w:p>
    <w:p w:rsidR="00000000" w:rsidRDefault="00347D3E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7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при остром тонзиллите согласно приложению.</w:t>
      </w:r>
    </w:p>
    <w:p w:rsidR="00000000" w:rsidRDefault="00347D3E">
      <w:pPr>
        <w:pStyle w:val="ConsPlusNormal"/>
        <w:ind w:firstLine="540"/>
        <w:jc w:val="both"/>
      </w:pPr>
    </w:p>
    <w:p w:rsidR="00000000" w:rsidRDefault="00347D3E">
      <w:pPr>
        <w:pStyle w:val="ConsPlusNormal"/>
        <w:jc w:val="right"/>
      </w:pPr>
      <w:r>
        <w:t>Министр</w:t>
      </w:r>
    </w:p>
    <w:p w:rsidR="00000000" w:rsidRDefault="00347D3E">
      <w:pPr>
        <w:pStyle w:val="ConsPlusNormal"/>
        <w:jc w:val="right"/>
      </w:pPr>
      <w:r>
        <w:t>В.И.СКВОРЦОВА</w:t>
      </w:r>
    </w:p>
    <w:p w:rsidR="00000000" w:rsidRDefault="00347D3E">
      <w:pPr>
        <w:pStyle w:val="ConsPlusNormal"/>
        <w:jc w:val="right"/>
      </w:pPr>
    </w:p>
    <w:p w:rsidR="00000000" w:rsidRDefault="00347D3E">
      <w:pPr>
        <w:pStyle w:val="ConsPlusNormal"/>
        <w:jc w:val="right"/>
      </w:pPr>
    </w:p>
    <w:p w:rsidR="00000000" w:rsidRDefault="00347D3E">
      <w:pPr>
        <w:pStyle w:val="ConsPlusNormal"/>
        <w:jc w:val="right"/>
      </w:pPr>
    </w:p>
    <w:p w:rsidR="00000000" w:rsidRDefault="00347D3E">
      <w:pPr>
        <w:pStyle w:val="ConsPlusNormal"/>
        <w:jc w:val="right"/>
      </w:pPr>
    </w:p>
    <w:p w:rsidR="00000000" w:rsidRDefault="00347D3E">
      <w:pPr>
        <w:pStyle w:val="ConsPlusNormal"/>
        <w:jc w:val="right"/>
      </w:pPr>
    </w:p>
    <w:p w:rsidR="00000000" w:rsidRDefault="00347D3E">
      <w:pPr>
        <w:pStyle w:val="ConsPlusNormal"/>
        <w:jc w:val="right"/>
        <w:outlineLvl w:val="0"/>
      </w:pPr>
      <w:r>
        <w:t>Приложение</w:t>
      </w:r>
    </w:p>
    <w:p w:rsidR="00000000" w:rsidRDefault="00347D3E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347D3E">
      <w:pPr>
        <w:pStyle w:val="ConsPlusNormal"/>
        <w:jc w:val="right"/>
      </w:pPr>
      <w:r>
        <w:t>Российской Федерации</w:t>
      </w:r>
    </w:p>
    <w:p w:rsidR="00000000" w:rsidRDefault="00347D3E">
      <w:pPr>
        <w:pStyle w:val="ConsPlusNormal"/>
        <w:jc w:val="right"/>
      </w:pPr>
      <w:r>
        <w:t>от 24 декабря 2012 г. N 1505н</w:t>
      </w:r>
    </w:p>
    <w:p w:rsidR="00000000" w:rsidRDefault="00347D3E">
      <w:pPr>
        <w:pStyle w:val="ConsPlusNormal"/>
        <w:ind w:firstLine="540"/>
        <w:jc w:val="both"/>
      </w:pPr>
    </w:p>
    <w:p w:rsidR="00000000" w:rsidRDefault="00347D3E">
      <w:pPr>
        <w:pStyle w:val="ConsPlusTitle"/>
        <w:jc w:val="center"/>
      </w:pPr>
      <w:bookmarkStart w:id="1" w:name="Par27"/>
      <w:bookmarkEnd w:id="1"/>
      <w:r>
        <w:t>СТАНДАРТ</w:t>
      </w:r>
    </w:p>
    <w:p w:rsidR="00000000" w:rsidRDefault="00347D3E">
      <w:pPr>
        <w:pStyle w:val="ConsPlusTitle"/>
        <w:jc w:val="center"/>
      </w:pPr>
      <w:r>
        <w:t>СПЕЦИАЛИЗИРОВАННОЙ МЕДИЦИНСКОЙ ПОМОЩИ ПРИ ОСТРОМ ТОНЗИЛЛИТЕ</w:t>
      </w:r>
    </w:p>
    <w:p w:rsidR="00000000" w:rsidRDefault="00347D3E">
      <w:pPr>
        <w:pStyle w:val="ConsPlusNormal"/>
        <w:ind w:firstLine="540"/>
        <w:jc w:val="both"/>
      </w:pPr>
    </w:p>
    <w:p w:rsidR="00000000" w:rsidRDefault="00347D3E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000000" w:rsidRDefault="00347D3E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347D3E">
      <w:pPr>
        <w:pStyle w:val="ConsPlusNormal"/>
        <w:spacing w:before="200"/>
        <w:ind w:firstLine="540"/>
        <w:jc w:val="both"/>
      </w:pPr>
      <w:r>
        <w:t>Фаза: нет</w:t>
      </w:r>
    </w:p>
    <w:p w:rsidR="00000000" w:rsidRDefault="00347D3E">
      <w:pPr>
        <w:pStyle w:val="ConsPlusNormal"/>
        <w:spacing w:before="200"/>
        <w:ind w:firstLine="540"/>
        <w:jc w:val="both"/>
      </w:pPr>
      <w:r>
        <w:t>Стадия: нет</w:t>
      </w:r>
    </w:p>
    <w:p w:rsidR="00000000" w:rsidRDefault="00347D3E">
      <w:pPr>
        <w:pStyle w:val="ConsPlusNormal"/>
        <w:spacing w:before="200"/>
        <w:ind w:firstLine="540"/>
        <w:jc w:val="both"/>
      </w:pPr>
      <w:r>
        <w:t>Осложнения: вне</w:t>
      </w:r>
      <w:r>
        <w:t xml:space="preserve"> зависимости от осложнений</w:t>
      </w:r>
    </w:p>
    <w:p w:rsidR="00000000" w:rsidRDefault="00347D3E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347D3E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</w:t>
      </w:r>
    </w:p>
    <w:p w:rsidR="00000000" w:rsidRDefault="00347D3E">
      <w:pPr>
        <w:pStyle w:val="ConsPlusNormal"/>
        <w:spacing w:before="200"/>
        <w:ind w:firstLine="540"/>
        <w:jc w:val="both"/>
      </w:pPr>
      <w:r>
        <w:t>Форма оказания медицинской помощи: экстренная</w:t>
      </w:r>
    </w:p>
    <w:p w:rsidR="00000000" w:rsidRDefault="00347D3E">
      <w:pPr>
        <w:pStyle w:val="ConsPlusNormal"/>
        <w:spacing w:before="200"/>
        <w:ind w:firstLine="540"/>
        <w:jc w:val="both"/>
      </w:pPr>
      <w:r>
        <w:t>Средние сроки лечения (количество дней): 10</w:t>
      </w:r>
    </w:p>
    <w:p w:rsidR="00000000" w:rsidRDefault="00347D3E">
      <w:pPr>
        <w:pStyle w:val="ConsPlusNormal"/>
        <w:ind w:firstLine="540"/>
        <w:jc w:val="both"/>
      </w:pPr>
    </w:p>
    <w:p w:rsidR="00000000" w:rsidRDefault="00347D3E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418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347D3E">
      <w:pPr>
        <w:pStyle w:val="ConsPlusNormal"/>
        <w:spacing w:before="200"/>
        <w:ind w:firstLine="540"/>
        <w:jc w:val="both"/>
      </w:pPr>
      <w:r>
        <w:t>Нозологические единицы</w:t>
      </w:r>
    </w:p>
    <w:p w:rsidR="00000000" w:rsidRDefault="00347D3E">
      <w:pPr>
        <w:pStyle w:val="ConsPlusNormal"/>
        <w:ind w:firstLine="540"/>
        <w:jc w:val="both"/>
      </w:pPr>
    </w:p>
    <w:p w:rsidR="00000000" w:rsidRDefault="00347D3E">
      <w:pPr>
        <w:pStyle w:val="ConsPlusCell"/>
        <w:jc w:val="both"/>
      </w:pPr>
      <w:r>
        <w:t xml:space="preserve">         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J03.0</w:t>
        </w:r>
      </w:hyperlink>
      <w:r>
        <w:t xml:space="preserve">  Стрептококковый тонзиллит</w:t>
      </w:r>
    </w:p>
    <w:p w:rsidR="00000000" w:rsidRDefault="00347D3E">
      <w:pPr>
        <w:pStyle w:val="ConsPlusCell"/>
        <w:jc w:val="both"/>
      </w:pPr>
      <w:r>
        <w:t xml:space="preserve">      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J03.8</w:t>
        </w:r>
      </w:hyperlink>
      <w:r>
        <w:t xml:space="preserve">  Острый тонзиллит, вызванный другими</w:t>
      </w:r>
    </w:p>
    <w:p w:rsidR="00000000" w:rsidRDefault="00347D3E">
      <w:pPr>
        <w:pStyle w:val="ConsPlusCell"/>
        <w:jc w:val="both"/>
      </w:pPr>
      <w:r>
        <w:lastRenderedPageBreak/>
        <w:t xml:space="preserve">                                      </w:t>
      </w:r>
      <w:r>
        <w:t xml:space="preserve">  уточненными возбудителями</w:t>
      </w:r>
    </w:p>
    <w:p w:rsidR="00000000" w:rsidRDefault="00347D3E">
      <w:pPr>
        <w:pStyle w:val="ConsPlusCell"/>
        <w:jc w:val="both"/>
      </w:pPr>
      <w:r>
        <w:t xml:space="preserve">     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J03.9</w:t>
        </w:r>
      </w:hyperlink>
      <w:r>
        <w:t xml:space="preserve">  Острый тонзиллит неуточненный</w:t>
      </w:r>
    </w:p>
    <w:p w:rsidR="00000000" w:rsidRDefault="00347D3E">
      <w:pPr>
        <w:pStyle w:val="ConsPlusNormal"/>
        <w:ind w:firstLine="540"/>
        <w:jc w:val="both"/>
      </w:pPr>
    </w:p>
    <w:p w:rsidR="00000000" w:rsidRDefault="00347D3E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347D3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120"/>
        <w:gridCol w:w="2520"/>
        <w:gridCol w:w="2040"/>
      </w:tblGrid>
      <w:tr w:rsidR="00000000" w:rsidRPr="00347D3E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  <w:outlineLvl w:val="2"/>
            </w:pPr>
            <w:r w:rsidRPr="00347D3E">
              <w:t xml:space="preserve">Прием (осмотр, консультация) врача-специалиста                           </w:t>
            </w:r>
          </w:p>
        </w:tc>
      </w:tr>
      <w:tr w:rsidR="00000000" w:rsidRPr="00347D3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  Код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медицинской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 услуги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    Наименование 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 медицинской услуги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  Усредненный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показатель частоты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предоставления </w:t>
            </w:r>
            <w:hyperlink w:anchor="Par91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347D3E">
                <w:rPr>
                  <w:color w:val="0000FF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Усредненный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показатель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 кратности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пр</w:t>
            </w:r>
            <w:r w:rsidRPr="00347D3E">
              <w:t xml:space="preserve">именения   </w:t>
            </w:r>
          </w:p>
        </w:tc>
      </w:tr>
      <w:tr w:rsidR="00000000" w:rsidRPr="00347D3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B01.014.001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Прием (осмотр,     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консультация) врача-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инфекциониста первичный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0,3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1              </w:t>
            </w:r>
          </w:p>
        </w:tc>
      </w:tr>
      <w:tr w:rsidR="00000000" w:rsidRPr="00347D3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B01.028.001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Прием (осмотр,     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консультация) врача-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оториноларинголога 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0,5  </w:t>
            </w:r>
            <w:r w:rsidRPr="00347D3E">
              <w:t xml:space="preserve">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1              </w:t>
            </w:r>
          </w:p>
        </w:tc>
      </w:tr>
      <w:tr w:rsidR="00000000" w:rsidRPr="00347D3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B01.031.001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Прием (осмотр,     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консультация) врача-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педиатра первичный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0,5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1              </w:t>
            </w:r>
          </w:p>
        </w:tc>
      </w:tr>
      <w:tr w:rsidR="00000000" w:rsidRPr="00347D3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B01.040.001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Прием (осмотр,     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консультация) врача-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ревматолога первичный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0,1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1              </w:t>
            </w:r>
          </w:p>
        </w:tc>
      </w:tr>
      <w:tr w:rsidR="00000000" w:rsidRPr="00347D3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B01.047.001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Прием (осмотр,     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консультация) врача-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терапевта первичный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0,5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1              </w:t>
            </w:r>
          </w:p>
        </w:tc>
      </w:tr>
      <w:tr w:rsidR="00000000" w:rsidRPr="00347D3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B01.064.003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Прием (осмотр,     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консультация) врача-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стоматолога детского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0,1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1              </w:t>
            </w:r>
          </w:p>
        </w:tc>
      </w:tr>
      <w:tr w:rsidR="00000000" w:rsidRPr="00347D3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B01.065.001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Прием (осмотр,     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консультация) врача-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стоматолога-терапевта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0,2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1              </w:t>
            </w:r>
          </w:p>
        </w:tc>
      </w:tr>
    </w:tbl>
    <w:p w:rsidR="00000000" w:rsidRDefault="00347D3E">
      <w:pPr>
        <w:pStyle w:val="ConsPlusNormal"/>
        <w:ind w:firstLine="540"/>
        <w:jc w:val="both"/>
      </w:pPr>
    </w:p>
    <w:p w:rsidR="00000000" w:rsidRDefault="00347D3E">
      <w:pPr>
        <w:pStyle w:val="ConsPlusNormal"/>
        <w:ind w:firstLine="540"/>
        <w:jc w:val="both"/>
      </w:pPr>
      <w:r>
        <w:t>--------------------------------</w:t>
      </w:r>
    </w:p>
    <w:p w:rsidR="00000000" w:rsidRDefault="00347D3E">
      <w:pPr>
        <w:pStyle w:val="ConsPlusNormal"/>
        <w:spacing w:before="200"/>
        <w:ind w:firstLine="540"/>
        <w:jc w:val="both"/>
      </w:pPr>
      <w:bookmarkStart w:id="2" w:name="Par91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</w:t>
      </w:r>
      <w:r>
        <w:t>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347D3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2280"/>
        <w:gridCol w:w="1920"/>
      </w:tblGrid>
      <w:tr w:rsidR="00000000" w:rsidRPr="00347D3E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  <w:outlineLvl w:val="2"/>
            </w:pPr>
            <w:r w:rsidRPr="00347D3E">
              <w:t xml:space="preserve">Лабораторные методы исследования                             </w:t>
            </w:r>
            <w:r w:rsidRPr="00347D3E">
              <w:t xml:space="preserve">            </w:t>
            </w:r>
          </w:p>
        </w:tc>
      </w:tr>
      <w:tr w:rsidR="00000000" w:rsidRPr="00347D3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  Код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медицинской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Наименование медицинской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 Усредненный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 показатель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   частоты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Усредненный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показатель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кратности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применения  </w:t>
            </w:r>
          </w:p>
        </w:tc>
      </w:tr>
      <w:tr w:rsidR="00000000" w:rsidRPr="00347D3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A09.05.009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>Определение концентрации C-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lastRenderedPageBreak/>
              <w:t xml:space="preserve">реактивного белка в   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сыворотке крови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lastRenderedPageBreak/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1             </w:t>
            </w:r>
          </w:p>
        </w:tc>
      </w:tr>
      <w:tr w:rsidR="00000000" w:rsidRPr="00347D3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lastRenderedPageBreak/>
              <w:t xml:space="preserve">A12.06.007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>Серологические исследования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на вирусы респираторных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инфекций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1             </w:t>
            </w:r>
          </w:p>
        </w:tc>
      </w:tr>
      <w:tr w:rsidR="00000000" w:rsidRPr="00347D3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>A12.06.</w:t>
            </w:r>
            <w:r w:rsidRPr="00347D3E">
              <w:t xml:space="preserve">015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Определение           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антистрептолизина-O в 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сыворотке крови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1             </w:t>
            </w:r>
          </w:p>
        </w:tc>
      </w:tr>
      <w:tr w:rsidR="00000000" w:rsidRPr="00347D3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A26.05.011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Молекулярно-биологическое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>исследование крови на вирус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Эпштейна-Барра (Epstein -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Barr virus)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1             </w:t>
            </w:r>
          </w:p>
        </w:tc>
      </w:tr>
      <w:tr w:rsidR="00000000" w:rsidRPr="00347D3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A26.08.001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Бактериологическое    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>исследование слизи и пленок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с миндалин на палочку 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дифтерии (Corinebacterium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diphtheriae)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1             </w:t>
            </w:r>
          </w:p>
        </w:tc>
      </w:tr>
      <w:tr w:rsidR="00000000" w:rsidRPr="00347D3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A26.08.004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Микроскопическое      </w:t>
            </w:r>
            <w:r w:rsidRPr="00347D3E">
              <w:t xml:space="preserve">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исследование мазков с 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миндалин на гонококк  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(Neisseria gonorrhoeae)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1             </w:t>
            </w:r>
          </w:p>
        </w:tc>
      </w:tr>
      <w:tr w:rsidR="00000000" w:rsidRPr="00347D3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A26.08.005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Бактериологическое    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исследование слизи с  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миндалин и задней стенки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глотки на аэробные и  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факультативно-анаэробные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микроорганизмы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1             </w:t>
            </w:r>
          </w:p>
        </w:tc>
      </w:tr>
      <w:tr w:rsidR="00000000" w:rsidRPr="00347D3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A26.08.009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>Микологическое исследование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носоглоточных смывов на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>грибы рода кандида (Candida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spp.)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1             </w:t>
            </w:r>
          </w:p>
        </w:tc>
      </w:tr>
      <w:tr w:rsidR="00000000" w:rsidRPr="00347D3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>A26.30.</w:t>
            </w:r>
            <w:r w:rsidRPr="00347D3E">
              <w:t xml:space="preserve">004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Определение           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чувствительности      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микроорганизмов к     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антибиотикам и другим 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лекарственным препаратам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1             </w:t>
            </w:r>
          </w:p>
        </w:tc>
      </w:tr>
      <w:tr w:rsidR="00000000" w:rsidRPr="00347D3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B03.016.003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Общий (клинический) анализ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крови развернутый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1             </w:t>
            </w:r>
          </w:p>
        </w:tc>
      </w:tr>
      <w:tr w:rsidR="00000000" w:rsidRPr="00347D3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B03.016.006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Анализ мочи общий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1             </w:t>
            </w:r>
          </w:p>
        </w:tc>
      </w:tr>
    </w:tbl>
    <w:p w:rsidR="00000000" w:rsidRDefault="00347D3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2760"/>
        <w:gridCol w:w="2520"/>
        <w:gridCol w:w="2280"/>
      </w:tblGrid>
      <w:tr w:rsidR="00000000" w:rsidRPr="00347D3E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  <w:outlineLvl w:val="2"/>
            </w:pPr>
            <w:r w:rsidRPr="00347D3E">
              <w:t xml:space="preserve">Инструментальные методы исследования                                     </w:t>
            </w:r>
          </w:p>
        </w:tc>
      </w:tr>
      <w:tr w:rsidR="00000000" w:rsidRPr="00347D3E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   Код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медицинской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 услуги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  Наименование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медицинской услуги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  Усредненный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показатель частоты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предоставления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 Усредненный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 показатель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  кратности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 применения    </w:t>
            </w:r>
          </w:p>
        </w:tc>
      </w:tr>
      <w:tr w:rsidR="00000000" w:rsidRPr="00347D3E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A05.10.006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Регистрация     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электрокардиограммы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0,8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1                </w:t>
            </w:r>
          </w:p>
        </w:tc>
      </w:tr>
    </w:tbl>
    <w:p w:rsidR="00000000" w:rsidRDefault="00347D3E">
      <w:pPr>
        <w:pStyle w:val="ConsPlusNormal"/>
        <w:ind w:firstLine="540"/>
        <w:jc w:val="both"/>
      </w:pPr>
    </w:p>
    <w:p w:rsidR="00000000" w:rsidRDefault="00347D3E">
      <w:pPr>
        <w:pStyle w:val="ConsPlusNormal"/>
        <w:ind w:firstLine="540"/>
        <w:jc w:val="both"/>
        <w:outlineLvl w:val="1"/>
      </w:pPr>
      <w:r>
        <w:lastRenderedPageBreak/>
        <w:t>2. Медицинские услуги для лечения заболевания, состояния и контроля за лечением</w:t>
      </w:r>
    </w:p>
    <w:p w:rsidR="00000000" w:rsidRDefault="00347D3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240"/>
        <w:gridCol w:w="2400"/>
        <w:gridCol w:w="2040"/>
      </w:tblGrid>
      <w:tr w:rsidR="00000000" w:rsidRPr="00347D3E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  <w:outlineLvl w:val="2"/>
            </w:pPr>
            <w:r w:rsidRPr="00347D3E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347D3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  Код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медицинской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 услуги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Наименование медицинской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 Усредн</w:t>
            </w:r>
            <w:r w:rsidRPr="00347D3E">
              <w:t xml:space="preserve">енный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  показатель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   частоты 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Усредненный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показатель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 кратности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применения   </w:t>
            </w:r>
          </w:p>
        </w:tc>
      </w:tr>
      <w:tr w:rsidR="00000000" w:rsidRPr="00347D3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B01.031.005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>Ежедневный осмотр врачом-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>педиатром с наблюдением и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уходом среднего и   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младшего медицинского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персонала в отделении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стационара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0,5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9              </w:t>
            </w:r>
          </w:p>
        </w:tc>
      </w:tr>
      <w:tr w:rsidR="00000000" w:rsidRPr="00347D3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B01.047.009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>Ежедневный осмотр врачом-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терапевтом с наблюдением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и уходом среднего и 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младшего медицинского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персонала в отделении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стационара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0,5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9              </w:t>
            </w:r>
          </w:p>
        </w:tc>
      </w:tr>
    </w:tbl>
    <w:p w:rsidR="00000000" w:rsidRDefault="00347D3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360"/>
        <w:gridCol w:w="2280"/>
        <w:gridCol w:w="2040"/>
      </w:tblGrid>
      <w:tr w:rsidR="00000000" w:rsidRPr="00347D3E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  <w:outlineLvl w:val="2"/>
            </w:pPr>
            <w:r w:rsidRPr="00347D3E">
              <w:t xml:space="preserve">Лабораторные методы исследования                                         </w:t>
            </w:r>
          </w:p>
        </w:tc>
      </w:tr>
      <w:tr w:rsidR="00000000" w:rsidRPr="00347D3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  Код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медицинской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 услуги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Наименование медицинской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 Усредненный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 показатель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   частоты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Усредненный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показатель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 кратности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применения   </w:t>
            </w:r>
          </w:p>
        </w:tc>
      </w:tr>
      <w:tr w:rsidR="00000000" w:rsidRPr="00347D3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A09.05.009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Определение концентрации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C-реактивного белка в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сыворотке крови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0,3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1              </w:t>
            </w:r>
          </w:p>
        </w:tc>
      </w:tr>
      <w:tr w:rsidR="00000000" w:rsidRPr="00347D3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A12.06.015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Определение          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антистрептолизина-O в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сыворотке крови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0,5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1              </w:t>
            </w:r>
          </w:p>
        </w:tc>
      </w:tr>
      <w:tr w:rsidR="00000000" w:rsidRPr="00347D3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A26.08.009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Микологическое       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исследование         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носоглоточных смывов на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грибы рода кандида   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(Candida spp.)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0,1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1              </w:t>
            </w:r>
          </w:p>
        </w:tc>
      </w:tr>
      <w:tr w:rsidR="00000000" w:rsidRPr="00347D3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B03.016.003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Общий (клинический)  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анализ крови развернутый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2              </w:t>
            </w:r>
          </w:p>
        </w:tc>
      </w:tr>
      <w:tr w:rsidR="00000000" w:rsidRPr="00347D3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B03.016.006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Анализ мочи общий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1              </w:t>
            </w:r>
          </w:p>
        </w:tc>
      </w:tr>
    </w:tbl>
    <w:p w:rsidR="00000000" w:rsidRDefault="00347D3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2280"/>
        <w:gridCol w:w="1920"/>
      </w:tblGrid>
      <w:tr w:rsidR="00000000" w:rsidRPr="00347D3E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  <w:outlineLvl w:val="2"/>
            </w:pPr>
            <w:r w:rsidRPr="00347D3E">
              <w:t>Инструментальные</w:t>
            </w:r>
            <w:r w:rsidRPr="00347D3E">
              <w:t xml:space="preserve"> методы исследования                                     </w:t>
            </w:r>
          </w:p>
        </w:tc>
      </w:tr>
      <w:tr w:rsidR="00000000" w:rsidRPr="00347D3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  Код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медицинской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Наименование медицинской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 Усредненный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 показатель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   частоты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Усредненный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показатель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кратности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применения  </w:t>
            </w:r>
          </w:p>
        </w:tc>
      </w:tr>
      <w:tr w:rsidR="00000000" w:rsidRPr="00347D3E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A05.10.007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Мониторирование       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электрокардиографических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lastRenderedPageBreak/>
              <w:t xml:space="preserve">данных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lastRenderedPageBreak/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1             </w:t>
            </w:r>
          </w:p>
        </w:tc>
      </w:tr>
    </w:tbl>
    <w:p w:rsidR="00000000" w:rsidRDefault="00347D3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2880"/>
        <w:gridCol w:w="2520"/>
        <w:gridCol w:w="2160"/>
      </w:tblGrid>
      <w:tr w:rsidR="00000000" w:rsidRPr="00347D3E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  <w:outlineLvl w:val="2"/>
            </w:pPr>
            <w:r w:rsidRPr="00347D3E">
              <w:t>Немедикаментозные методы профилактики, лечения и медицинской реабилитации</w:t>
            </w:r>
          </w:p>
        </w:tc>
      </w:tr>
      <w:tr w:rsidR="00000000" w:rsidRPr="00347D3E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   Код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медицинской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 услуги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   Наименование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медицинской услуги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  Усредненный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показатель частоты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предоставления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Усредненный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 показатель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 кратности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 применения   </w:t>
            </w:r>
          </w:p>
        </w:tc>
      </w:tr>
      <w:tr w:rsidR="00000000" w:rsidRPr="00347D3E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A22.30.003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Воздействие коротким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ультрафиолетовым 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излучением (КУФ)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0,5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5               </w:t>
            </w:r>
          </w:p>
        </w:tc>
      </w:tr>
    </w:tbl>
    <w:p w:rsidR="00000000" w:rsidRDefault="00347D3E">
      <w:pPr>
        <w:pStyle w:val="ConsPlusNormal"/>
        <w:ind w:firstLine="540"/>
        <w:jc w:val="both"/>
      </w:pPr>
    </w:p>
    <w:p w:rsidR="00000000" w:rsidRDefault="00347D3E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347D3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160"/>
        <w:gridCol w:w="2400"/>
        <w:gridCol w:w="1920"/>
        <w:gridCol w:w="1320"/>
        <w:gridCol w:w="1080"/>
        <w:gridCol w:w="1200"/>
      </w:tblGrid>
      <w:tr w:rsidR="00000000" w:rsidRPr="00347D3E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Код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  Анатомо-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терапевтическо-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 химическая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классификация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 Наименование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лекарственного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препарата </w:t>
            </w:r>
            <w:hyperlink w:anchor="Par419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347D3E"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Усредненный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показатель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 частоты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>предоставления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Единицы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>измерения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ССД  </w:t>
            </w:r>
          </w:p>
          <w:p w:rsidR="00000000" w:rsidRPr="00347D3E" w:rsidRDefault="00347D3E">
            <w:pPr>
              <w:pStyle w:val="ConsPlusNonformat"/>
              <w:jc w:val="both"/>
            </w:pPr>
            <w:hyperlink w:anchor="Par420" w:tooltip="&lt;***&gt; Средняя суточная доза." w:history="1">
              <w:r w:rsidRPr="00347D3E">
                <w:rPr>
                  <w:color w:val="0000FF"/>
                </w:rPr>
                <w:t>&lt;***&gt;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СКД   </w:t>
            </w:r>
          </w:p>
          <w:p w:rsidR="00000000" w:rsidRPr="00347D3E" w:rsidRDefault="00347D3E">
            <w:pPr>
              <w:pStyle w:val="ConsPlusNonformat"/>
              <w:jc w:val="both"/>
            </w:pPr>
            <w:hyperlink w:anchor="Par421" w:tooltip="&lt;****&gt; Средняя курсовая доза." w:history="1">
              <w:r w:rsidRPr="00347D3E">
                <w:rPr>
                  <w:color w:val="0000FF"/>
                </w:rPr>
                <w:t>&lt;****&gt;</w:t>
              </w:r>
            </w:hyperlink>
          </w:p>
        </w:tc>
      </w:tr>
      <w:tr w:rsidR="00000000" w:rsidRPr="00347D3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>A01AB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>Противомикробные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препараты и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антисептик для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>местного лечения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заболеваний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полости рта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</w:tr>
      <w:tr w:rsidR="00000000" w:rsidRPr="00347D3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Хлоргексидин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30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150     </w:t>
            </w:r>
          </w:p>
        </w:tc>
      </w:tr>
      <w:tr w:rsidR="00000000" w:rsidRPr="00347D3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>A01AD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>Другие препараты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для местного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лечения    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заболеваний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полости рта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</w:tr>
      <w:tr w:rsidR="00000000" w:rsidRPr="00347D3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Бензидамин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12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120     </w:t>
            </w:r>
          </w:p>
        </w:tc>
      </w:tr>
      <w:tr w:rsidR="00000000" w:rsidRPr="00347D3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>B05XA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Растворы   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электролитов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</w:tr>
      <w:tr w:rsidR="00000000" w:rsidRPr="00347D3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Калия хлорид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400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400     </w:t>
            </w:r>
          </w:p>
        </w:tc>
      </w:tr>
      <w:tr w:rsidR="00000000" w:rsidRPr="00347D3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Натрия хлорид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400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800     </w:t>
            </w:r>
          </w:p>
        </w:tc>
      </w:tr>
      <w:tr w:rsidR="00000000" w:rsidRPr="00347D3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>D06BX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Другие     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>противомикробные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препараты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</w:tr>
      <w:tr w:rsidR="00000000" w:rsidRPr="00347D3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Метронидазол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250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1750    </w:t>
            </w:r>
          </w:p>
        </w:tc>
      </w:tr>
      <w:tr w:rsidR="00000000" w:rsidRPr="00347D3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>H02AB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Глюкокортикоиды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0,05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</w:tr>
      <w:tr w:rsidR="00000000" w:rsidRPr="00347D3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Преднизолон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30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60      </w:t>
            </w:r>
          </w:p>
        </w:tc>
      </w:tr>
      <w:tr w:rsidR="00000000" w:rsidRPr="00347D3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>J01CE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Пенициллины,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>чувствительные к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бета-лактамазам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0,16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</w:tr>
      <w:tr w:rsidR="00000000" w:rsidRPr="00347D3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Бензилпенициллин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1800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12600   </w:t>
            </w:r>
          </w:p>
        </w:tc>
      </w:tr>
      <w:tr w:rsidR="00000000" w:rsidRPr="00347D3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>J01CR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Комбинации 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пенициллинов,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включая    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комбинации с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ингибиторами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бета-лактамаз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0,24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</w:tr>
      <w:tr w:rsidR="00000000" w:rsidRPr="00347D3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Амоксициллин +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[Клавулановая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кислота]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1750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12250   </w:t>
            </w:r>
          </w:p>
        </w:tc>
      </w:tr>
      <w:tr w:rsidR="00000000" w:rsidRPr="00347D3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>J01DB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>Цефалоспорины 1-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го поколения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</w:tr>
      <w:tr w:rsidR="00000000" w:rsidRPr="00347D3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Цефазолин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3000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21000   </w:t>
            </w:r>
          </w:p>
        </w:tc>
      </w:tr>
      <w:tr w:rsidR="00000000" w:rsidRPr="00347D3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>J01DD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>Цефалоспорины 3-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го поколения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0,08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</w:tr>
      <w:tr w:rsidR="00000000" w:rsidRPr="00347D3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Цефтриаксон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2000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14000   </w:t>
            </w:r>
          </w:p>
        </w:tc>
      </w:tr>
      <w:tr w:rsidR="00000000" w:rsidRPr="00347D3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>J01FA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Макролиды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0,076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</w:tr>
      <w:tr w:rsidR="00000000" w:rsidRPr="00347D3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Азитромицин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500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3500    </w:t>
            </w:r>
          </w:p>
        </w:tc>
      </w:tr>
      <w:tr w:rsidR="00000000" w:rsidRPr="00347D3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Кларитромицин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1000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7000    </w:t>
            </w:r>
          </w:p>
        </w:tc>
      </w:tr>
      <w:tr w:rsidR="00000000" w:rsidRPr="00347D3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>J02AC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Производные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триазола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</w:tr>
      <w:tr w:rsidR="00000000" w:rsidRPr="00347D3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Флуконазол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100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700     </w:t>
            </w:r>
          </w:p>
        </w:tc>
      </w:tr>
      <w:tr w:rsidR="00000000" w:rsidRPr="00347D3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>J05AB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Нуклеозиды и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нуклеотиды,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кроме      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ингибиторов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обратной   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транскриптазы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0,08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</w:tr>
      <w:tr w:rsidR="00000000" w:rsidRPr="00347D3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Ацикловир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1000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7000    </w:t>
            </w:r>
          </w:p>
        </w:tc>
      </w:tr>
      <w:tr w:rsidR="00000000" w:rsidRPr="00347D3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>J05AX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Прочие     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противовирусные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препараты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</w:tr>
      <w:tr w:rsidR="00000000" w:rsidRPr="00347D3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>Имидазолилэтанамид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пентандиовой 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кислоты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90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630     </w:t>
            </w:r>
          </w:p>
        </w:tc>
      </w:tr>
      <w:tr w:rsidR="00000000" w:rsidRPr="00347D3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Инозин Пранобекс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3500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24500   </w:t>
            </w:r>
          </w:p>
        </w:tc>
      </w:tr>
      <w:tr w:rsidR="00000000" w:rsidRPr="00347D3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>L03AB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Интерфероны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0,12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</w:tr>
      <w:tr w:rsidR="00000000" w:rsidRPr="00347D3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Интерферон альфа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МЕ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>2000000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>20000000</w:t>
            </w:r>
          </w:p>
        </w:tc>
      </w:tr>
      <w:tr w:rsidR="00000000" w:rsidRPr="00347D3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>M01AB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Производные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>уксусной кислоты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и родственные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соединения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</w:tr>
      <w:tr w:rsidR="00000000" w:rsidRPr="00347D3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Диклофенак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100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1000    </w:t>
            </w:r>
          </w:p>
        </w:tc>
      </w:tr>
      <w:tr w:rsidR="00000000" w:rsidRPr="00347D3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Кеторолак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80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800     </w:t>
            </w:r>
          </w:p>
        </w:tc>
      </w:tr>
      <w:tr w:rsidR="00000000" w:rsidRPr="00347D3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>M01AE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Производные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пропионовой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кислоты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</w:tr>
      <w:tr w:rsidR="00000000" w:rsidRPr="00347D3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Ибупрофен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1400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2800    </w:t>
            </w:r>
          </w:p>
        </w:tc>
      </w:tr>
      <w:tr w:rsidR="00000000" w:rsidRPr="00347D3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>N02BE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Анилиды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</w:tr>
      <w:tr w:rsidR="00000000" w:rsidRPr="00347D3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Парацетамол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2000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14000   </w:t>
            </w:r>
          </w:p>
        </w:tc>
      </w:tr>
      <w:tr w:rsidR="00000000" w:rsidRPr="00347D3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R02A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Препараты для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лечения    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заболеваний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горла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0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</w:tr>
      <w:tr w:rsidR="00000000" w:rsidRPr="00347D3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Грамицидин C +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Оксибупрокаин +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Цетилпиридиния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хлорид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9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63      </w:t>
            </w:r>
          </w:p>
        </w:tc>
      </w:tr>
      <w:tr w:rsidR="00000000" w:rsidRPr="00347D3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>R02AA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Антисептики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0,35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</w:tr>
      <w:tr w:rsidR="00000000" w:rsidRPr="00347D3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Аллантоин +  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Повидон-йод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10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100     </w:t>
            </w:r>
          </w:p>
        </w:tc>
      </w:tr>
      <w:tr w:rsidR="00000000" w:rsidRPr="00347D3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Амилметакрезол +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Дихлорбензиловый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спирт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3,6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18      </w:t>
            </w:r>
          </w:p>
        </w:tc>
      </w:tr>
      <w:tr w:rsidR="00000000" w:rsidRPr="00347D3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Гексэтидин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10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100     </w:t>
            </w:r>
          </w:p>
        </w:tc>
      </w:tr>
      <w:tr w:rsidR="00000000" w:rsidRPr="00347D3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>R02AB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Антибиотики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</w:tr>
      <w:tr w:rsidR="00000000" w:rsidRPr="00347D3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Фузафунгин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3,5     </w:t>
            </w:r>
          </w:p>
        </w:tc>
      </w:tr>
      <w:tr w:rsidR="00000000" w:rsidRPr="00347D3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>R06AE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Производные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пиперазина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</w:tr>
      <w:tr w:rsidR="00000000" w:rsidRPr="00347D3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Цетиризин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5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25      </w:t>
            </w:r>
          </w:p>
        </w:tc>
      </w:tr>
      <w:tr w:rsidR="00000000" w:rsidRPr="00347D3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>R06AX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Другие     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антигистаминные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средства   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системного  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действия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</w:tr>
      <w:tr w:rsidR="00000000" w:rsidRPr="00347D3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Дезлоратадин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2,5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25      </w:t>
            </w:r>
          </w:p>
        </w:tc>
      </w:tr>
      <w:tr w:rsidR="00000000" w:rsidRPr="00347D3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Лоратадин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5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50      </w:t>
            </w:r>
          </w:p>
        </w:tc>
      </w:tr>
    </w:tbl>
    <w:p w:rsidR="00000000" w:rsidRDefault="00347D3E">
      <w:pPr>
        <w:pStyle w:val="ConsPlusNormal"/>
        <w:ind w:firstLine="540"/>
        <w:jc w:val="both"/>
      </w:pPr>
    </w:p>
    <w:p w:rsidR="00000000" w:rsidRDefault="00347D3E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000000" w:rsidRDefault="00347D3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3840"/>
        <w:gridCol w:w="1440"/>
      </w:tblGrid>
      <w:tr w:rsidR="00000000" w:rsidRPr="00347D3E">
        <w:trPr>
          <w:trHeight w:val="24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Наименование вида лечебного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          питания           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  Усредненный показатель   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    частоты предоставления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>Количество</w:t>
            </w:r>
          </w:p>
        </w:tc>
      </w:tr>
      <w:tr w:rsidR="00000000" w:rsidRPr="00347D3E">
        <w:trPr>
          <w:trHeight w:val="24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Вариант диеты с механическим и </w:t>
            </w:r>
          </w:p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химическим щажением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1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47D3E" w:rsidRDefault="00347D3E">
            <w:pPr>
              <w:pStyle w:val="ConsPlusNonformat"/>
              <w:jc w:val="both"/>
            </w:pPr>
            <w:r w:rsidRPr="00347D3E">
              <w:t xml:space="preserve">10        </w:t>
            </w:r>
          </w:p>
        </w:tc>
      </w:tr>
    </w:tbl>
    <w:p w:rsidR="00000000" w:rsidRDefault="00347D3E">
      <w:pPr>
        <w:pStyle w:val="ConsPlusNormal"/>
        <w:ind w:firstLine="540"/>
        <w:jc w:val="both"/>
      </w:pPr>
    </w:p>
    <w:p w:rsidR="00000000" w:rsidRDefault="00347D3E">
      <w:pPr>
        <w:pStyle w:val="ConsPlusNormal"/>
        <w:ind w:firstLine="540"/>
        <w:jc w:val="both"/>
      </w:pPr>
      <w:r>
        <w:t>--------------------------------</w:t>
      </w:r>
    </w:p>
    <w:p w:rsidR="00000000" w:rsidRDefault="00347D3E">
      <w:pPr>
        <w:pStyle w:val="ConsPlusNormal"/>
        <w:spacing w:before="200"/>
        <w:ind w:firstLine="540"/>
        <w:jc w:val="both"/>
      </w:pPr>
      <w:bookmarkStart w:id="3" w:name="Par418"/>
      <w:bookmarkEnd w:id="3"/>
      <w:r>
        <w:lastRenderedPageBreak/>
        <w:t xml:space="preserve">&lt;*&gt; Международная статистическая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</w:t>
        </w:r>
        <w:r>
          <w:rPr>
            <w:color w:val="0000FF"/>
          </w:rPr>
          <w:t>ация</w:t>
        </w:r>
      </w:hyperlink>
      <w:r>
        <w:t xml:space="preserve"> болезней и проблем, связанных со здоровьем, X пересмотра.</w:t>
      </w:r>
    </w:p>
    <w:p w:rsidR="00000000" w:rsidRDefault="00347D3E">
      <w:pPr>
        <w:pStyle w:val="ConsPlusNormal"/>
        <w:spacing w:before="200"/>
        <w:ind w:firstLine="540"/>
        <w:jc w:val="both"/>
      </w:pPr>
      <w:bookmarkStart w:id="4" w:name="Par419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347D3E">
      <w:pPr>
        <w:pStyle w:val="ConsPlusNormal"/>
        <w:spacing w:before="200"/>
        <w:ind w:firstLine="540"/>
        <w:jc w:val="both"/>
      </w:pPr>
      <w:bookmarkStart w:id="5" w:name="Par420"/>
      <w:bookmarkEnd w:id="5"/>
      <w:r>
        <w:t>&lt;</w:t>
      </w:r>
      <w:r>
        <w:t>***&gt; Средняя суточная доза.</w:t>
      </w:r>
    </w:p>
    <w:p w:rsidR="00000000" w:rsidRDefault="00347D3E">
      <w:pPr>
        <w:pStyle w:val="ConsPlusNormal"/>
        <w:spacing w:before="200"/>
        <w:ind w:firstLine="540"/>
        <w:jc w:val="both"/>
      </w:pPr>
      <w:bookmarkStart w:id="6" w:name="Par421"/>
      <w:bookmarkEnd w:id="6"/>
      <w:r>
        <w:t>&lt;****&gt; Средняя курсовая доза.</w:t>
      </w:r>
    </w:p>
    <w:p w:rsidR="00000000" w:rsidRDefault="00347D3E">
      <w:pPr>
        <w:pStyle w:val="ConsPlusNormal"/>
        <w:ind w:firstLine="540"/>
        <w:jc w:val="both"/>
      </w:pPr>
    </w:p>
    <w:p w:rsidR="00000000" w:rsidRDefault="00347D3E">
      <w:pPr>
        <w:pStyle w:val="ConsPlusNormal"/>
        <w:ind w:firstLine="540"/>
        <w:jc w:val="both"/>
      </w:pPr>
      <w:r>
        <w:t>Примечания:</w:t>
      </w:r>
    </w:p>
    <w:p w:rsidR="00000000" w:rsidRDefault="00347D3E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</w:t>
      </w:r>
      <w:r>
        <w:t>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</w:t>
      </w:r>
      <w:r>
        <w:t>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347D3E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</w:t>
      </w:r>
      <w:r>
        <w:t>ьной непереносимости, по жизненным показаниям) по решению врачебной комиссии (</w:t>
      </w:r>
      <w:hyperlink r:id="rId14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</w:t>
      </w:r>
      <w:r>
        <w:t>ерации, 28.11.2011, N 48, ст. 6724; 25.06.2012, N 26, ст. 3442)).</w:t>
      </w:r>
    </w:p>
    <w:p w:rsidR="00000000" w:rsidRDefault="00347D3E">
      <w:pPr>
        <w:pStyle w:val="ConsPlusNormal"/>
        <w:ind w:firstLine="540"/>
        <w:jc w:val="both"/>
      </w:pPr>
    </w:p>
    <w:p w:rsidR="00000000" w:rsidRDefault="00347D3E">
      <w:pPr>
        <w:pStyle w:val="ConsPlusNormal"/>
        <w:ind w:firstLine="540"/>
        <w:jc w:val="both"/>
      </w:pPr>
    </w:p>
    <w:p w:rsidR="00347D3E" w:rsidRDefault="00347D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47D3E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D3E" w:rsidRDefault="00347D3E">
      <w:pPr>
        <w:spacing w:after="0" w:line="240" w:lineRule="auto"/>
      </w:pPr>
      <w:r>
        <w:separator/>
      </w:r>
    </w:p>
  </w:endnote>
  <w:endnote w:type="continuationSeparator" w:id="0">
    <w:p w:rsidR="00347D3E" w:rsidRDefault="0034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47D3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347D3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47D3E" w:rsidRDefault="00347D3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347D3E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347D3E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47D3E" w:rsidRDefault="00347D3E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347D3E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47D3E" w:rsidRDefault="00347D3E">
          <w:pPr>
            <w:pStyle w:val="ConsPlusNormal"/>
            <w:jc w:val="right"/>
          </w:pPr>
          <w:r w:rsidRPr="00347D3E">
            <w:t xml:space="preserve">Страница </w:t>
          </w:r>
          <w:r w:rsidRPr="00347D3E">
            <w:fldChar w:fldCharType="begin"/>
          </w:r>
          <w:r w:rsidRPr="00347D3E">
            <w:instrText>\PAGE</w:instrText>
          </w:r>
          <w:r w:rsidR="001420D1" w:rsidRPr="00347D3E">
            <w:fldChar w:fldCharType="separate"/>
          </w:r>
          <w:r w:rsidR="001420D1" w:rsidRPr="00347D3E">
            <w:rPr>
              <w:noProof/>
            </w:rPr>
            <w:t>9</w:t>
          </w:r>
          <w:r w:rsidRPr="00347D3E">
            <w:fldChar w:fldCharType="end"/>
          </w:r>
          <w:r w:rsidRPr="00347D3E">
            <w:t xml:space="preserve"> из </w:t>
          </w:r>
          <w:r w:rsidRPr="00347D3E">
            <w:fldChar w:fldCharType="begin"/>
          </w:r>
          <w:r w:rsidRPr="00347D3E">
            <w:instrText>\NUMPAGES</w:instrText>
          </w:r>
          <w:r w:rsidR="001420D1" w:rsidRPr="00347D3E">
            <w:fldChar w:fldCharType="separate"/>
          </w:r>
          <w:r w:rsidR="001420D1" w:rsidRPr="00347D3E">
            <w:rPr>
              <w:noProof/>
            </w:rPr>
            <w:t>9</w:t>
          </w:r>
          <w:r w:rsidRPr="00347D3E">
            <w:fldChar w:fldCharType="end"/>
          </w:r>
        </w:p>
      </w:tc>
    </w:tr>
  </w:tbl>
  <w:p w:rsidR="00000000" w:rsidRDefault="00347D3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D3E" w:rsidRDefault="00347D3E">
      <w:pPr>
        <w:spacing w:after="0" w:line="240" w:lineRule="auto"/>
      </w:pPr>
      <w:r>
        <w:separator/>
      </w:r>
    </w:p>
  </w:footnote>
  <w:footnote w:type="continuationSeparator" w:id="0">
    <w:p w:rsidR="00347D3E" w:rsidRDefault="00347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347D3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47D3E" w:rsidRDefault="00347D3E">
          <w:pPr>
            <w:pStyle w:val="ConsPlusNormal"/>
            <w:rPr>
              <w:sz w:val="16"/>
              <w:szCs w:val="16"/>
            </w:rPr>
          </w:pPr>
          <w:r w:rsidRPr="00347D3E">
            <w:rPr>
              <w:sz w:val="16"/>
              <w:szCs w:val="16"/>
            </w:rPr>
            <w:t>Приказ Минздрава России от 24.12.2012 N 1505н</w:t>
          </w:r>
          <w:r w:rsidRPr="00347D3E">
            <w:rPr>
              <w:sz w:val="16"/>
              <w:szCs w:val="16"/>
            </w:rPr>
            <w:br/>
            <w:t>"Об утверждении стандарта специализированной медицинской помощи при остром...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47D3E" w:rsidRDefault="00347D3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347D3E" w:rsidRDefault="00347D3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47D3E" w:rsidRDefault="00347D3E">
          <w:pPr>
            <w:pStyle w:val="ConsPlusNormal"/>
            <w:jc w:val="right"/>
            <w:rPr>
              <w:sz w:val="16"/>
              <w:szCs w:val="16"/>
            </w:rPr>
          </w:pPr>
          <w:r w:rsidRPr="00347D3E">
            <w:rPr>
              <w:sz w:val="18"/>
              <w:szCs w:val="18"/>
            </w:rPr>
            <w:t>Документ пр</w:t>
          </w:r>
          <w:r w:rsidRPr="00347D3E">
            <w:rPr>
              <w:sz w:val="18"/>
              <w:szCs w:val="18"/>
            </w:rPr>
            <w:t xml:space="preserve">едоставлен </w:t>
          </w:r>
          <w:hyperlink r:id="rId1" w:history="1">
            <w:r w:rsidRPr="00347D3E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347D3E">
            <w:rPr>
              <w:sz w:val="18"/>
              <w:szCs w:val="18"/>
            </w:rPr>
            <w:br/>
          </w:r>
          <w:r w:rsidRPr="00347D3E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347D3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47D3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20D1"/>
    <w:rsid w:val="001420D1"/>
    <w:rsid w:val="0034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E4089C5633EAEA75A8EC033A857CDA22DE50289DC65B57A182F181DC8F8FCB6A6342419588A446vDD" TargetMode="External"/><Relationship Id="rId13" Type="http://schemas.openxmlformats.org/officeDocument/2006/relationships/hyperlink" Target="consultantplus://offline/ref=9DE4089C5633EAEA75A8EC033A857CDA24D35D2E969B515FF88EF348v6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9DE4089C5633EAEA75A8EC033A857CDA24D35D2E969B515FF88EF386D3D098CC236F47409D8E4Av4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DE4089C5633EAEA75A8EC033A857CDA24D35D2E969B515FF88EF386D3D098CC236F47409D8E4Av8D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DE4089C5633EAEA75A8EC033A857CDA24D35D2E969B515FF88EF386D3D098CC236F47409D8E4Av9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DE4089C5633EAEA75A8EC033A857CDA24D35D2E969B515FF88EF348v6D" TargetMode="External"/><Relationship Id="rId14" Type="http://schemas.openxmlformats.org/officeDocument/2006/relationships/hyperlink" Target="consultantplus://offline/ref=9DE4089C5633EAEA75A8EC033A857CDA22DE50289DC65B57A182F181DC8F8FCB6A634241958FAC46vB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2495</Words>
  <Characters>14222</Characters>
  <Application>Microsoft Office Word</Application>
  <DocSecurity>2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24.12.2012 N 1505н"Об утверждении стандарта специализированной медицинской помощи при остром тонзиллите"(Зарегистрировано в Минюсте России 21.03.2013 N 27815)</vt:lpstr>
    </vt:vector>
  </TitlesOfParts>
  <Company>КонсультантПлюс Версия 4016.00.46</Company>
  <LinksUpToDate>false</LinksUpToDate>
  <CharactersWithSpaces>16684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24.12.2012 N 1505н"Об утверждении стандарта специализированной медицинской помощи при остром тонзиллите"(Зарегистрировано в Минюсте России 21.03.2013 N 27815)</dc:title>
  <dc:creator>Муржак Ирина Дмитриевна</dc:creator>
  <cp:lastModifiedBy>Муржак Ирина Дмитриевна</cp:lastModifiedBy>
  <cp:revision>2</cp:revision>
  <dcterms:created xsi:type="dcterms:W3CDTF">2017-07-21T09:18:00Z</dcterms:created>
  <dcterms:modified xsi:type="dcterms:W3CDTF">2017-07-21T09:18:00Z</dcterms:modified>
</cp:coreProperties>
</file>