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26A33">
        <w:trPr>
          <w:trHeight w:hRule="exact" w:val="3031"/>
        </w:trPr>
        <w:tc>
          <w:tcPr>
            <w:tcW w:w="10716" w:type="dxa"/>
          </w:tcPr>
          <w:p w:rsidR="00000000" w:rsidRPr="00A26A33" w:rsidRDefault="00A26A33">
            <w:pPr>
              <w:pStyle w:val="ConsPlusTitlePage"/>
            </w:pPr>
            <w:bookmarkStart w:id="0" w:name="_GoBack"/>
            <w:bookmarkEnd w:id="0"/>
            <w:r w:rsidRPr="00A26A3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26A33">
        <w:trPr>
          <w:trHeight w:hRule="exact" w:val="8335"/>
        </w:trPr>
        <w:tc>
          <w:tcPr>
            <w:tcW w:w="10716" w:type="dxa"/>
            <w:vAlign w:val="center"/>
          </w:tcPr>
          <w:p w:rsidR="00000000" w:rsidRPr="00A26A33" w:rsidRDefault="00A26A3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26A33">
              <w:rPr>
                <w:sz w:val="48"/>
                <w:szCs w:val="48"/>
              </w:rPr>
              <w:t xml:space="preserve"> Приказ Минздрава России от 24.12.2012 N 1395н</w:t>
            </w:r>
            <w:r w:rsidRPr="00A26A33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хроническом синусите"</w:t>
            </w:r>
            <w:r w:rsidRPr="00A26A33">
              <w:rPr>
                <w:sz w:val="48"/>
                <w:szCs w:val="48"/>
              </w:rPr>
              <w:br/>
              <w:t>(Зарегистрировано в Минюсте России 26.02.2013 N 27331)</w:t>
            </w:r>
          </w:p>
        </w:tc>
      </w:tr>
      <w:tr w:rsidR="00000000" w:rsidRPr="00A26A33">
        <w:trPr>
          <w:trHeight w:hRule="exact" w:val="3031"/>
        </w:trPr>
        <w:tc>
          <w:tcPr>
            <w:tcW w:w="10716" w:type="dxa"/>
            <w:vAlign w:val="center"/>
          </w:tcPr>
          <w:p w:rsidR="00000000" w:rsidRPr="00A26A33" w:rsidRDefault="00A26A3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26A3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26A3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26A3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26A3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26A33">
              <w:rPr>
                <w:sz w:val="28"/>
                <w:szCs w:val="28"/>
              </w:rPr>
              <w:t xml:space="preserve"> </w:t>
            </w:r>
            <w:r w:rsidRPr="00A26A33">
              <w:rPr>
                <w:sz w:val="28"/>
                <w:szCs w:val="28"/>
              </w:rPr>
              <w:br/>
            </w:r>
            <w:r w:rsidRPr="00A26A33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A26A3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26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26A33">
      <w:pPr>
        <w:pStyle w:val="ConsPlusNormal"/>
        <w:jc w:val="both"/>
        <w:outlineLvl w:val="0"/>
      </w:pPr>
    </w:p>
    <w:p w:rsidR="00000000" w:rsidRDefault="00A26A33">
      <w:pPr>
        <w:pStyle w:val="ConsPlusNormal"/>
        <w:outlineLvl w:val="0"/>
      </w:pPr>
      <w:r>
        <w:t>Зарегистрировано в Минюсте России 26 февраля 2013 г. N 27331</w:t>
      </w:r>
    </w:p>
    <w:p w:rsidR="00000000" w:rsidRDefault="00A26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6A33">
      <w:pPr>
        <w:pStyle w:val="ConsPlusNormal"/>
      </w:pPr>
    </w:p>
    <w:p w:rsidR="00000000" w:rsidRDefault="00A26A3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26A33">
      <w:pPr>
        <w:pStyle w:val="ConsPlusTitle"/>
        <w:jc w:val="center"/>
      </w:pPr>
    </w:p>
    <w:p w:rsidR="00000000" w:rsidRDefault="00A26A33">
      <w:pPr>
        <w:pStyle w:val="ConsPlusTitle"/>
        <w:jc w:val="center"/>
      </w:pPr>
      <w:r>
        <w:t>ПРИКАЗ</w:t>
      </w:r>
    </w:p>
    <w:p w:rsidR="00000000" w:rsidRDefault="00A26A33">
      <w:pPr>
        <w:pStyle w:val="ConsPlusTitle"/>
        <w:jc w:val="center"/>
      </w:pPr>
      <w:r>
        <w:t>от 24 декабря 2012 г. N 1395н</w:t>
      </w:r>
    </w:p>
    <w:p w:rsidR="00000000" w:rsidRDefault="00A26A33">
      <w:pPr>
        <w:pStyle w:val="ConsPlusTitle"/>
        <w:jc w:val="center"/>
      </w:pPr>
    </w:p>
    <w:p w:rsidR="00000000" w:rsidRDefault="00A26A33">
      <w:pPr>
        <w:pStyle w:val="ConsPlusTitle"/>
        <w:jc w:val="center"/>
      </w:pPr>
      <w:r>
        <w:t>ОБ УТВЕРЖДЕНИИ СТАНДАРТА</w:t>
      </w:r>
    </w:p>
    <w:p w:rsidR="00000000" w:rsidRDefault="00A26A33">
      <w:pPr>
        <w:pStyle w:val="ConsPlusTitle"/>
        <w:jc w:val="center"/>
      </w:pPr>
      <w:r>
        <w:t>ПЕРВИЧНОЙ МЕДИКО-САНИТАРНОЙ ПОМОЩИ ПРИ ХРОНИЧЕСКОМ СИНУСИТЕ</w:t>
      </w:r>
    </w:p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</w:t>
      </w:r>
      <w:r>
        <w:t>дерации, 2011, N 48, ст. 6724; 2012, N 26, ст. 3442, 3446) приказываю: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хроническом синусите согласно приложению.</w:t>
      </w:r>
    </w:p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Normal"/>
        <w:jc w:val="right"/>
      </w:pPr>
      <w:r>
        <w:t>Министр</w:t>
      </w:r>
    </w:p>
    <w:p w:rsidR="00000000" w:rsidRDefault="00A26A33">
      <w:pPr>
        <w:pStyle w:val="ConsPlusNormal"/>
        <w:jc w:val="right"/>
      </w:pPr>
      <w:r>
        <w:t>В.И.СКВОРЦОВА</w:t>
      </w:r>
    </w:p>
    <w:p w:rsidR="00000000" w:rsidRDefault="00A26A33">
      <w:pPr>
        <w:pStyle w:val="ConsPlusNormal"/>
        <w:jc w:val="right"/>
      </w:pPr>
    </w:p>
    <w:p w:rsidR="00000000" w:rsidRDefault="00A26A33">
      <w:pPr>
        <w:pStyle w:val="ConsPlusNormal"/>
        <w:jc w:val="right"/>
      </w:pPr>
    </w:p>
    <w:p w:rsidR="00000000" w:rsidRDefault="00A26A33">
      <w:pPr>
        <w:pStyle w:val="ConsPlusNormal"/>
        <w:jc w:val="right"/>
      </w:pPr>
    </w:p>
    <w:p w:rsidR="00000000" w:rsidRDefault="00A26A33">
      <w:pPr>
        <w:pStyle w:val="ConsPlusNormal"/>
        <w:jc w:val="right"/>
      </w:pPr>
    </w:p>
    <w:p w:rsidR="00000000" w:rsidRDefault="00A26A33">
      <w:pPr>
        <w:pStyle w:val="ConsPlusNormal"/>
        <w:jc w:val="right"/>
      </w:pPr>
    </w:p>
    <w:p w:rsidR="00000000" w:rsidRDefault="00A26A33">
      <w:pPr>
        <w:pStyle w:val="ConsPlusNormal"/>
        <w:jc w:val="right"/>
        <w:outlineLvl w:val="0"/>
      </w:pPr>
      <w:r>
        <w:t>Приложение</w:t>
      </w:r>
    </w:p>
    <w:p w:rsidR="00000000" w:rsidRDefault="00A26A3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26A33">
      <w:pPr>
        <w:pStyle w:val="ConsPlusNormal"/>
        <w:jc w:val="right"/>
      </w:pPr>
      <w:r>
        <w:t>Российской Федерации</w:t>
      </w:r>
    </w:p>
    <w:p w:rsidR="00000000" w:rsidRDefault="00A26A33">
      <w:pPr>
        <w:pStyle w:val="ConsPlusNormal"/>
        <w:jc w:val="right"/>
      </w:pPr>
      <w:r>
        <w:t>от 24 декабря 2012 г. N 1395н</w:t>
      </w:r>
    </w:p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A26A33">
      <w:pPr>
        <w:pStyle w:val="ConsPlusTitle"/>
        <w:jc w:val="center"/>
      </w:pPr>
      <w:r>
        <w:t>ПЕРВИЧНОЙ МЕДИКО-САНИТАРНОЙ МЕДИЦИНСКОЙ ПОМОЩИ</w:t>
      </w:r>
    </w:p>
    <w:p w:rsidR="00000000" w:rsidRDefault="00A26A33">
      <w:pPr>
        <w:pStyle w:val="ConsPlusTitle"/>
        <w:jc w:val="center"/>
      </w:pPr>
      <w:r>
        <w:t>ПРИ ХРОНИЧЕСКОМ СИНУСИТЕ</w:t>
      </w:r>
    </w:p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 и плановая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A26A33">
      <w:pPr>
        <w:pStyle w:val="ConsPlusNormal"/>
        <w:jc w:val="both"/>
      </w:pPr>
    </w:p>
    <w:p w:rsidR="00000000" w:rsidRDefault="00A26A33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6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J32.0</w:t>
        </w:r>
      </w:hyperlink>
      <w:r>
        <w:t xml:space="preserve">  Хронический верхнечелюстной синусит</w:t>
      </w:r>
    </w:p>
    <w:p w:rsidR="00000000" w:rsidRDefault="00A26A33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J32.1</w:t>
        </w:r>
      </w:hyperlink>
      <w:r>
        <w:t xml:space="preserve">  Хронический фронтальный синусит</w:t>
      </w:r>
    </w:p>
    <w:p w:rsidR="00000000" w:rsidRDefault="00A26A33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J32.2</w:t>
        </w:r>
      </w:hyperlink>
      <w:r>
        <w:t xml:space="preserve">  Хронический этмоидальный синусит</w:t>
      </w:r>
    </w:p>
    <w:p w:rsidR="00000000" w:rsidRDefault="00A26A33">
      <w:pPr>
        <w:pStyle w:val="ConsPlusCell"/>
        <w:jc w:val="both"/>
      </w:pPr>
      <w:r>
        <w:t xml:space="preserve">                           </w:t>
      </w:r>
      <w:r>
        <w:t xml:space="preserve">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J32.3</w:t>
        </w:r>
      </w:hyperlink>
      <w:r>
        <w:t xml:space="preserve">  Хронически</w:t>
      </w:r>
      <w:r>
        <w:t>й сфеноидальный синусит</w:t>
      </w:r>
    </w:p>
    <w:p w:rsidR="00000000" w:rsidRDefault="00A26A33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J32.4</w:t>
        </w:r>
      </w:hyperlink>
      <w:r>
        <w:t xml:space="preserve">  Хронический пансинусит</w:t>
      </w:r>
    </w:p>
    <w:p w:rsidR="00000000" w:rsidRDefault="00A26A33">
      <w:pPr>
        <w:pStyle w:val="ConsPlusCell"/>
        <w:jc w:val="both"/>
      </w:pPr>
      <w:r>
        <w:lastRenderedPageBreak/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J32.8</w:t>
        </w:r>
      </w:hyperlink>
      <w:r>
        <w:t xml:space="preserve">  Другие хронические синуситы</w:t>
      </w:r>
    </w:p>
    <w:p w:rsidR="00000000" w:rsidRDefault="00A26A33">
      <w:pPr>
        <w:pStyle w:val="ConsPlusCell"/>
        <w:jc w:val="both"/>
      </w:pPr>
      <w:r>
        <w:t xml:space="preserve"> 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J32.9</w:t>
        </w:r>
      </w:hyperlink>
      <w:r>
        <w:t xml:space="preserve">  Хронический синусит неуточненный</w:t>
      </w:r>
    </w:p>
    <w:p w:rsidR="00000000" w:rsidRDefault="00A26A33">
      <w:pPr>
        <w:pStyle w:val="ConsPlusCell"/>
        <w:jc w:val="both"/>
      </w:pPr>
      <w:r>
        <w:t xml:space="preserve">  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J33.0</w:t>
        </w:r>
      </w:hyperlink>
      <w:r>
        <w:t xml:space="preserve">  Полип полости носа</w:t>
      </w:r>
    </w:p>
    <w:p w:rsidR="00000000" w:rsidRDefault="00A26A33">
      <w:pPr>
        <w:pStyle w:val="ConsPlusCell"/>
        <w:jc w:val="both"/>
      </w:pPr>
      <w:r>
        <w:t xml:space="preserve">  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J33.1</w:t>
        </w:r>
      </w:hyperlink>
      <w:r>
        <w:t xml:space="preserve">  Полипозная дегенерация синуса</w:t>
      </w:r>
    </w:p>
    <w:p w:rsidR="00000000" w:rsidRDefault="00A26A33">
      <w:pPr>
        <w:pStyle w:val="ConsPlusCell"/>
        <w:jc w:val="both"/>
      </w:pPr>
      <w:r>
        <w:t xml:space="preserve">              </w:t>
      </w:r>
      <w:r>
        <w:t xml:space="preserve">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J34.1</w:t>
        </w:r>
      </w:hyperlink>
      <w:r>
        <w:t xml:space="preserve">  Киста или мукоцеле носового синуса</w:t>
      </w:r>
    </w:p>
    <w:p w:rsidR="00000000" w:rsidRDefault="00A26A33">
      <w:pPr>
        <w:pStyle w:val="ConsPlusCell"/>
        <w:jc w:val="both"/>
      </w:pPr>
      <w:r>
        <w:t xml:space="preserve">     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J33.8</w:t>
        </w:r>
      </w:hyperlink>
      <w:r>
        <w:t xml:space="preserve">  Другие полипы синуса</w:t>
      </w:r>
    </w:p>
    <w:p w:rsidR="00000000" w:rsidRDefault="00A26A33">
      <w:pPr>
        <w:pStyle w:val="ConsPlusCell"/>
        <w:jc w:val="both"/>
      </w:pPr>
      <w:r>
        <w:t xml:space="preserve">     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J33.9</w:t>
        </w:r>
      </w:hyperlink>
      <w:r>
        <w:t xml:space="preserve">  Полип носа неуточненный</w:t>
      </w:r>
    </w:p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A26A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A26A3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  <w:outlineLvl w:val="2"/>
            </w:pPr>
            <w:r w:rsidRPr="00A26A33">
              <w:t xml:space="preserve">Прием (осмотр, консультация) врача-специалиста                         </w:t>
            </w:r>
            <w:r w:rsidRPr="00A26A33">
              <w:t xml:space="preserve">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Код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медицинской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Наименование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Усредненный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частоты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предоставления </w:t>
            </w:r>
            <w:hyperlink w:anchor="Par11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26A33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Усредненный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кратности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применения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B01.002.001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аллерголога-иммунолога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0,4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B01.026.001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общей практики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(семейного врача)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B01.026.002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общей практики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(семейного врача)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повторный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B</w:t>
            </w:r>
            <w:r w:rsidRPr="00A26A33">
              <w:t xml:space="preserve">01.028.001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оториноларинголога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B01.031.001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педиатра первичный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B01.031.003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педиатра участкового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B01.037.001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пульмонолога первичный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B01.047.001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B01.047.005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терапевта участкового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первичный </w:t>
            </w:r>
            <w:r w:rsidRPr="00A26A33">
              <w:t xml:space="preserve">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B01.065.001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стоматолога-терапевта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</w:tbl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Normal"/>
        <w:ind w:firstLine="540"/>
        <w:jc w:val="both"/>
      </w:pPr>
      <w:r>
        <w:t>--------------------------------</w:t>
      </w:r>
    </w:p>
    <w:p w:rsidR="00000000" w:rsidRDefault="00A26A33">
      <w:pPr>
        <w:pStyle w:val="ConsPlusNormal"/>
        <w:spacing w:before="200"/>
        <w:ind w:firstLine="540"/>
        <w:jc w:val="both"/>
      </w:pPr>
      <w:bookmarkStart w:id="2" w:name="Par115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A26A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A26A3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  <w:outlineLvl w:val="2"/>
            </w:pPr>
            <w:r w:rsidRPr="00A26A33">
              <w:t xml:space="preserve">Лабораторные методы исследования                             </w:t>
            </w:r>
            <w:r w:rsidRPr="00A26A33">
              <w:t xml:space="preserve"> 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Код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медицинской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Наименование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Усредненный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частоты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Усредненный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кратности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применения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A09.05.054.001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Исследование уровня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сывороточного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иммуноглобулина E в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крови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A09.08.002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Цитологическое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исследование смывов с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верхних дыхательных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путей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Определение основных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групп крови (A, B, 0)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Определение резус-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принадлежности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A12.05.015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Исследо</w:t>
            </w:r>
            <w:r w:rsidRPr="00A26A33">
              <w:t xml:space="preserve">вание времени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кровотечения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Проведение реакции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A12.06.016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Проведение 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серологической реакции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на различные инфекции,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вирусы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Определение антигена к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вирусу гепатита B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(HBsAg Hepatitis B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virus)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Определени</w:t>
            </w:r>
            <w:r w:rsidRPr="00A26A33">
              <w:t xml:space="preserve">е антител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классов M, G (IgM,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IgG) к вирусному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гепатиту C (Hepatitis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C virus) в крови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Определение антител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классов M, G (IgM,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IgG) к вирусу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иммунодефицита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человека ВИЧ-1 (Human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immunodeficiency virus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HIV 1)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Определение антител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классов M, G (IgM,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IgG) к вирусу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иммунодефицита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человека ВИЧ-2 (Human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immunodeficiency virus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HIV 2)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A26.08.006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Бактериологическое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исследование смывов из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околоносовых полостей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на аэробные и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факультативно-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анаэробные 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>микроорганизм</w:t>
            </w:r>
            <w:r w:rsidRPr="00A26A33">
              <w:t xml:space="preserve">ы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A26.08.009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Микологическое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исследование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носоглоточных смывов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на грибы рода кандида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(Candida spp.)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A26.08.010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Микологическое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исследование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носоглоточных смывов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на грибы рода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аспергиллы 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(Aspergillus spp.)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A26.30.004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Определение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чувствительности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микроорганизмов к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>антибиотикам</w:t>
            </w:r>
            <w:r w:rsidRPr="00A26A33">
              <w:t xml:space="preserve"> и другим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лекарственным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препаратам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B03.005.006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Коагулограмма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(ориентировочное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исследование системы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гемостаза)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B03.016.003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Общий (клинический)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анализ крови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B03.016.004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Анализ крови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биохимический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B03.016.00</w:t>
            </w:r>
            <w:r w:rsidRPr="00A26A33">
              <w:t xml:space="preserve">6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</w:tbl>
    <w:p w:rsidR="00000000" w:rsidRDefault="00A26A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A26A3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  <w:outlineLvl w:val="2"/>
            </w:pPr>
            <w:r w:rsidRPr="00A26A33">
              <w:t xml:space="preserve">Инструментальные методы исследования                          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     Код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медицинской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Наименование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Усредненный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частоты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Усредненный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кратности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применения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A02.08.002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Исследование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дыхательной и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обонятельной функции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(ольфактометрия)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A03.08.004.001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Эндоскопическая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эндоназальная ревизия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полости носа,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носоглотки и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околоносовых пазух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0,4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A03.08.004.002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Видеориноскопия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Ультразвуковое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исследование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околоносовых пазух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A05.10.006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Регистрация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A06.03.002.003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Спиральная         </w:t>
            </w:r>
            <w:r w:rsidRPr="00A26A33">
              <w:t xml:space="preserve">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компьютерная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томография головы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A06.08.003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Рентгенография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придаточных пазух носа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A06.08.007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Компьютерная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томография придаточных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пазух носа, гортани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A11.08.002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Биопсия слизистой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оболочки полости носа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A11.08.004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Пункция околоносовых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пазух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A11.08.010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Получение материала из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верхних дыхательных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путей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  <w:tr w:rsidR="00000000" w:rsidRPr="00A26A3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A12.08.001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Акустическая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ринометрия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</w:t>
            </w:r>
          </w:p>
        </w:tc>
      </w:tr>
    </w:tbl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A26A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26A3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  <w:outlineLvl w:val="2"/>
            </w:pPr>
            <w:r w:rsidRPr="00A26A3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Код медицинской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Наименование медицинской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Усредненный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показатель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частоты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Усредненный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кратности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применения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A03.08.004.003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Задняя риноскопия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B01.002.002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консультация) врача-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аллерголога-иммунолога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B01.028.002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оториноларинголога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 </w:t>
            </w:r>
            <w:r w:rsidRPr="00A26A33">
              <w:t xml:space="preserve">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B01.031.002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педиатра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B01.031.004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педиатра участкового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B01.037.002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пульмонолога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B01.047.002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  </w:t>
            </w:r>
            <w:r w:rsidRPr="00A26A33">
              <w:t xml:space="preserve">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B01.047.006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Прием (осмотр,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консультация) врача-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терапевта участкового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B01.054.001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Осмотр (консультация)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</w:tbl>
    <w:p w:rsidR="00000000" w:rsidRDefault="00A26A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26A3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  <w:outlineLvl w:val="2"/>
            </w:pPr>
            <w:r w:rsidRPr="00A26A33">
              <w:t xml:space="preserve">Наблюдение и уход за пациентом медицинскими работниками со средним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(начальным) профессиональным образованием                    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Код медицинской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Наименование медицинской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Усредненный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показатель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частоты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Усредненный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кратности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применения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A11.02.002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Внутримышечное введение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>лекарственных преп</w:t>
            </w:r>
            <w:r w:rsidRPr="00A26A33">
              <w:t xml:space="preserve">аратов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A11.12.003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Внутривенное введение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7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A14.08.006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Введение лекарственных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препаратов интраназально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           </w:t>
            </w:r>
          </w:p>
        </w:tc>
      </w:tr>
    </w:tbl>
    <w:p w:rsidR="00000000" w:rsidRDefault="00A26A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26A3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  <w:outlineLvl w:val="2"/>
            </w:pPr>
            <w:r w:rsidRPr="00A26A33">
              <w:t xml:space="preserve">Лабораторные методы исследования                             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Код медицинской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Наименование медицинской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Усредненный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показатель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частоты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Усредненный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кратности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применения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Общий (клинический)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</w:tbl>
    <w:p w:rsidR="00000000" w:rsidRDefault="00A26A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26A3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  <w:outlineLvl w:val="2"/>
            </w:pPr>
            <w:r w:rsidRPr="00A26A33">
              <w:t xml:space="preserve">Инструментальные методы исследования                         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Код медицинской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Наименование медицинской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Усредненный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показатель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частоты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Усредненный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кратности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применения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A02.08.002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Исследование дыхательной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 обонятельной функции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(ольфактометрия)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A03.08.004.002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Видеориноскопия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A04.08.001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Ультра</w:t>
            </w:r>
            <w:r w:rsidRPr="00A26A33">
              <w:t xml:space="preserve">звуковое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исследование околоносовых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пазух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A06.08.003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Рентгенография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придаточных пазух носа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A06.08.007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Компьютерная томография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придаточных пазух носа,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гортани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A12.08.001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Акустическая ринометрия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            </w:t>
            </w:r>
          </w:p>
        </w:tc>
      </w:tr>
    </w:tbl>
    <w:p w:rsidR="00000000" w:rsidRDefault="00A26A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26A3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  <w:outlineLvl w:val="2"/>
            </w:pPr>
            <w:r w:rsidRPr="00A26A33">
              <w:t xml:space="preserve">Хирургические, эндоскопические, эндоваскулярные и другие методы лечения,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Код медицинской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Наименование медицинской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Усредненный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показатель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частоты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Усредненный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кратности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применения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A03.08.004.001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Эндоскопическая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эндоназальная ревизия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полости носа, носоглотки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 околоносовых пазух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A11.08.004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Пункция околоносовых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пазух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6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A16.08.006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Механическая остановка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кровотечения (передняя 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задняя тампонада носа)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A16.08.009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Удаление полипов носовых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ходов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A16.08.023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Промывание    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верхнечелюстной пазухи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носа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6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A22.08.001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Ультразвуковая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дезинтеграция нижних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носовых раковин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</w:t>
            </w:r>
            <w:r w:rsidRPr="00A26A33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>B01.003.004.004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Аппликационная анестезия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B01.003.004.005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Инфильтрационная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            </w:t>
            </w:r>
          </w:p>
        </w:tc>
      </w:tr>
    </w:tbl>
    <w:p w:rsidR="00000000" w:rsidRDefault="00A26A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26A3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  <w:outlineLvl w:val="2"/>
            </w:pPr>
            <w:r w:rsidRPr="00A26A33">
              <w:t>Немедикаментозные методы профилактики, лечения и медицинской реабилитации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Код медицинской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Наименование медицинской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Усредненный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показатель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частоты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Усредненный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показатель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кратности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применения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A15.08.001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Наложение пращевидной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повязки на нос при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переломах и после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операций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A17.08.005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Воздействие токами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надтональной частоты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(ультратонотерапия)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ультратонотерапия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эндоназальная при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заболеваниях верхних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дыхательных путей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A17.30.007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Воздействие   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электромагнитным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излучением сантиметрового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диапазона (СМВ-терапия)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8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A17.30.017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Воздействие электрическим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полем ультравысокой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частоты (ЭП УВЧ)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6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A17.30.018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Воздействие              </w:t>
            </w:r>
            <w:r w:rsidRPr="00A26A33">
              <w:t xml:space="preserve">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электромагнитным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излучением дециметрового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диапазона (ДМВ)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8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A17.30.031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Воздействие магнитными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полями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A20.30.018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Спелеовоздействие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A22.08.004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Воздействие лазерным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низкоинтенсивным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излучением эндоназально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A22.08.006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Воздействие коротким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ультрафиолетовым светом  </w:t>
            </w:r>
            <w:r w:rsidRPr="00A26A33">
              <w:t xml:space="preserve">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при заболеваниях верхних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дыхательных путей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6            </w:t>
            </w:r>
          </w:p>
        </w:tc>
      </w:tr>
      <w:tr w:rsidR="00000000" w:rsidRPr="00A26A3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A22.30.005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Воздействие   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поляризованным светом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8            </w:t>
            </w:r>
          </w:p>
        </w:tc>
      </w:tr>
    </w:tbl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26A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2280"/>
        <w:gridCol w:w="2040"/>
        <w:gridCol w:w="1320"/>
        <w:gridCol w:w="1080"/>
        <w:gridCol w:w="960"/>
      </w:tblGrid>
      <w:tr w:rsidR="00000000" w:rsidRPr="00A26A33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lastRenderedPageBreak/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 Анатомо-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терапевтическо-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химическая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классификация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Наимен</w:t>
            </w:r>
            <w:r w:rsidRPr="00A26A33">
              <w:t xml:space="preserve">ование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лекарственного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препарата </w:t>
            </w:r>
            <w:hyperlink w:anchor="Par66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26A33"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Усредненный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показатель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  частоты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Единицы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 ССД  </w:t>
            </w:r>
          </w:p>
          <w:p w:rsidR="00000000" w:rsidRPr="00A26A33" w:rsidRDefault="00A26A33">
            <w:pPr>
              <w:pStyle w:val="ConsPlusNonformat"/>
              <w:jc w:val="both"/>
            </w:pPr>
            <w:hyperlink w:anchor="Par666" w:tooltip="&lt;***&gt; Средняя суточная доза." w:history="1">
              <w:r w:rsidRPr="00A26A33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 СКД  </w:t>
            </w:r>
          </w:p>
          <w:p w:rsidR="00000000" w:rsidRPr="00A26A33" w:rsidRDefault="00A26A33">
            <w:pPr>
              <w:pStyle w:val="ConsPlusNonformat"/>
              <w:jc w:val="both"/>
            </w:pPr>
            <w:hyperlink w:anchor="Par667" w:tooltip="&lt;****&gt; Средняя курсовая доза." w:history="1">
              <w:r w:rsidRPr="00A26A33">
                <w:rPr>
                  <w:color w:val="0000FF"/>
                </w:rPr>
                <w:t>&lt;****&gt;</w:t>
              </w:r>
            </w:hyperlink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B02AA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Аминокислоты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Аминокапроновая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кислота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25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H02AB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Глюкокортикоиды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Дексаметазон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8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24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Преднизолон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30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240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J01AA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Тетрациклины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Доксициклин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700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J01BA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Амфениколы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Тиамфеникола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глицинат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ацетилцистеинат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500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5000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J01CR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Комбинации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пенициллинов,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>включая комбинации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 ингибиторами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бета-лактамаз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Амоксициллин +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[Клавулановая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кислота]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3 + 0,6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42 +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8,4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J01DD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Цефалоспорины 3-го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поколения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Цефотаксим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40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J01FA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Макролиды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Джозамицин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20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Кларитромицин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500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5000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Азитромицин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500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1500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J01MA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Фторхинолоны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Ципрофлоксацин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10000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Моксифлоксацин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2800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Пефлоксацин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800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8000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Офлоксацин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800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8000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Левофлоксацин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500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3500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J02AC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Производные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триазола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Флуконазол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700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J07AX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Другие вакцины для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профилактики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бактериальных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инфекций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0,7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Лизаты бактерий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40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M01AE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Производные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пропионовой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кислоты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Ибупрофен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800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3200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N01BB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Амиды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0,5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Бупивакаин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15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Лидокаин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160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160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N02BE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Анилиды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Парацетамол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 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R01AA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Адреномиметики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0,5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Ксилометазолин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0,42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4,2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Оксиметазолин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250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750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Фенилэфрин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1,2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3,6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R01AB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Симпатомиметики в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комбинации с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другими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средствами, кроме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кортикостероидов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0,4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Диметинден +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Фенилэфрин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0,375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3,75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Ацетилцистеин +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Туаминогептан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доз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3,75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37,5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R01AD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Кортикостероиды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0,9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Беклометазон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300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13000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Мометазон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2800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Дексаметазон +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Неомицин +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Полимиксин B +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Фенилэфрин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0,35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 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R01AX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Другие назальные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препараты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Фрамицетин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доз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120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Морская вода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30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420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R02AB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Антибиотики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Фузафунгин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R03DC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Блокаторы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лейкотриеновых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рецепторов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0,02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Монтелукаст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140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R03DX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Прочие средства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системного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действия для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лечения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обструктивных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заболеваний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дыхательных путей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Фенспирид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240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2400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R05CB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Муколитические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препараты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0,5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Ацетилцистеин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6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42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Ацетилцистеин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600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6000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Карбоцистеин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360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R06AE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Производные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пиперазина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Цетиризин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140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R06AX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Другие 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антигистаминные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средства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системного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действия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0,26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Лоратадин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140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Дезлоратадин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70 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S01HA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Местные анестетики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0,45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Лидокаин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160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160   </w:t>
            </w: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>V07AB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Растворители и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разбавители,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включая      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ирригационные     </w:t>
            </w:r>
          </w:p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растворы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</w:tr>
      <w:tr w:rsidR="00000000" w:rsidRPr="00A26A3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Натрия хлорид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400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6A33" w:rsidRDefault="00A26A33">
            <w:pPr>
              <w:pStyle w:val="ConsPlusNonformat"/>
              <w:jc w:val="both"/>
            </w:pPr>
            <w:r w:rsidRPr="00A26A33">
              <w:t xml:space="preserve">2000  </w:t>
            </w:r>
          </w:p>
        </w:tc>
      </w:tr>
    </w:tbl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Normal"/>
        <w:ind w:firstLine="540"/>
        <w:jc w:val="both"/>
      </w:pPr>
      <w:r>
        <w:t>--------------------------------</w:t>
      </w:r>
    </w:p>
    <w:p w:rsidR="00000000" w:rsidRDefault="00A26A33">
      <w:pPr>
        <w:pStyle w:val="ConsPlusNormal"/>
        <w:spacing w:before="200"/>
        <w:ind w:firstLine="540"/>
        <w:jc w:val="both"/>
      </w:pPr>
      <w:bookmarkStart w:id="3" w:name="Par664"/>
      <w:bookmarkEnd w:id="3"/>
      <w:r>
        <w:t xml:space="preserve">&lt;*&gt; Международная статистическая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A26A33">
      <w:pPr>
        <w:pStyle w:val="ConsPlusNormal"/>
        <w:spacing w:before="200"/>
        <w:ind w:firstLine="540"/>
        <w:jc w:val="both"/>
      </w:pPr>
      <w:bookmarkStart w:id="4" w:name="Par665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A26A33">
      <w:pPr>
        <w:pStyle w:val="ConsPlusNormal"/>
        <w:spacing w:before="200"/>
        <w:ind w:firstLine="540"/>
        <w:jc w:val="both"/>
      </w:pPr>
      <w:bookmarkStart w:id="5" w:name="Par666"/>
      <w:bookmarkEnd w:id="5"/>
      <w:r>
        <w:lastRenderedPageBreak/>
        <w:t>&lt;***&gt; Средняя суточная доза.</w:t>
      </w:r>
    </w:p>
    <w:p w:rsidR="00000000" w:rsidRDefault="00A26A33">
      <w:pPr>
        <w:pStyle w:val="ConsPlusNormal"/>
        <w:spacing w:before="200"/>
        <w:ind w:firstLine="540"/>
        <w:jc w:val="both"/>
      </w:pPr>
      <w:bookmarkStart w:id="6" w:name="Par667"/>
      <w:bookmarkEnd w:id="6"/>
      <w:r>
        <w:t>&lt;****&gt; Средняя курсовая доза.</w:t>
      </w:r>
    </w:p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Normal"/>
        <w:ind w:firstLine="540"/>
        <w:jc w:val="both"/>
      </w:pPr>
      <w:r>
        <w:t>Примечания: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2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A26A33">
      <w:pPr>
        <w:pStyle w:val="ConsPlusNormal"/>
        <w:spacing w:before="200"/>
        <w:ind w:firstLine="540"/>
        <w:jc w:val="both"/>
      </w:pPr>
      <w:r>
        <w:t>3. Гра</w:t>
      </w:r>
      <w:r>
        <w:t xml:space="preserve">ждане, имеющие в соответствии с Федеральным </w:t>
      </w:r>
      <w:hyperlink r:id="rId2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</w:t>
      </w:r>
      <w:r>
        <w:t>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</w:t>
      </w:r>
      <w:r>
        <w:t xml:space="preserve">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</w:t>
      </w:r>
      <w:r>
        <w:t>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</w:t>
      </w:r>
      <w:r>
        <w:t>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</w:t>
      </w:r>
      <w:r>
        <w:t xml:space="preserve">вития Российской Федерации от 19.10.2007 </w:t>
      </w:r>
      <w:hyperlink r:id="rId2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</w:t>
      </w:r>
      <w:r>
        <w:t xml:space="preserve">008, регистрационный N 12254), от 01.12.2008 </w:t>
      </w:r>
      <w:hyperlink r:id="rId2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</w:t>
      </w:r>
      <w:r>
        <w:t xml:space="preserve">8.01.2009, регистрационный N 13195) и от 10.11.2011 </w:t>
      </w:r>
      <w:hyperlink r:id="rId3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</w:t>
      </w:r>
      <w:r>
        <w:t>и 23.11.2011, регистрационный N 22368).</w:t>
      </w:r>
    </w:p>
    <w:p w:rsidR="00000000" w:rsidRDefault="00A26A33">
      <w:pPr>
        <w:pStyle w:val="ConsPlusNormal"/>
        <w:ind w:firstLine="540"/>
        <w:jc w:val="both"/>
      </w:pPr>
    </w:p>
    <w:p w:rsidR="00000000" w:rsidRDefault="00A26A33">
      <w:pPr>
        <w:pStyle w:val="ConsPlusNormal"/>
        <w:ind w:firstLine="540"/>
        <w:jc w:val="both"/>
      </w:pPr>
    </w:p>
    <w:p w:rsidR="00A26A33" w:rsidRDefault="00A26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6A33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33" w:rsidRDefault="00A26A33">
      <w:pPr>
        <w:spacing w:after="0" w:line="240" w:lineRule="auto"/>
      </w:pPr>
      <w:r>
        <w:separator/>
      </w:r>
    </w:p>
  </w:endnote>
  <w:endnote w:type="continuationSeparator" w:id="0">
    <w:p w:rsidR="00A26A33" w:rsidRDefault="00A2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6A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26A3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6A33" w:rsidRDefault="00A26A3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26A3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26A3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6A33" w:rsidRDefault="00A26A3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26A3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6A33" w:rsidRDefault="00A26A33">
          <w:pPr>
            <w:pStyle w:val="ConsPlusNormal"/>
            <w:jc w:val="right"/>
          </w:pPr>
          <w:r w:rsidRPr="00A26A33">
            <w:t xml:space="preserve">Страница </w:t>
          </w:r>
          <w:r w:rsidRPr="00A26A33">
            <w:fldChar w:fldCharType="begin"/>
          </w:r>
          <w:r w:rsidRPr="00A26A33">
            <w:instrText>\PAGE</w:instrText>
          </w:r>
          <w:r w:rsidR="00737ABF" w:rsidRPr="00A26A33">
            <w:fldChar w:fldCharType="separate"/>
          </w:r>
          <w:r w:rsidR="00737ABF" w:rsidRPr="00A26A33">
            <w:rPr>
              <w:noProof/>
            </w:rPr>
            <w:t>13</w:t>
          </w:r>
          <w:r w:rsidRPr="00A26A33">
            <w:fldChar w:fldCharType="end"/>
          </w:r>
          <w:r w:rsidRPr="00A26A33">
            <w:t xml:space="preserve"> из </w:t>
          </w:r>
          <w:r w:rsidRPr="00A26A33">
            <w:fldChar w:fldCharType="begin"/>
          </w:r>
          <w:r w:rsidRPr="00A26A33">
            <w:instrText>\NUMPAGES</w:instrText>
          </w:r>
          <w:r w:rsidR="00737ABF" w:rsidRPr="00A26A33">
            <w:fldChar w:fldCharType="separate"/>
          </w:r>
          <w:r w:rsidR="00737ABF" w:rsidRPr="00A26A33">
            <w:rPr>
              <w:noProof/>
            </w:rPr>
            <w:t>13</w:t>
          </w:r>
          <w:r w:rsidRPr="00A26A33">
            <w:fldChar w:fldCharType="end"/>
          </w:r>
        </w:p>
      </w:tc>
    </w:tr>
  </w:tbl>
  <w:p w:rsidR="00000000" w:rsidRDefault="00A26A3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33" w:rsidRDefault="00A26A33">
      <w:pPr>
        <w:spacing w:after="0" w:line="240" w:lineRule="auto"/>
      </w:pPr>
      <w:r>
        <w:separator/>
      </w:r>
    </w:p>
  </w:footnote>
  <w:footnote w:type="continuationSeparator" w:id="0">
    <w:p w:rsidR="00A26A33" w:rsidRDefault="00A2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26A3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6A33" w:rsidRDefault="00A26A33">
          <w:pPr>
            <w:pStyle w:val="ConsPlusNormal"/>
            <w:rPr>
              <w:sz w:val="16"/>
              <w:szCs w:val="16"/>
            </w:rPr>
          </w:pPr>
          <w:r w:rsidRPr="00A26A33">
            <w:rPr>
              <w:sz w:val="16"/>
              <w:szCs w:val="16"/>
            </w:rPr>
            <w:t>Приказ Минздрава России от 24.12.2012 N 1395н</w:t>
          </w:r>
          <w:r w:rsidRPr="00A26A33">
            <w:rPr>
              <w:sz w:val="16"/>
              <w:szCs w:val="16"/>
            </w:rPr>
            <w:br/>
            <w:t>"Об утверждении стандарта первичной медико-санитарной помощи при хроническ...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6A33" w:rsidRDefault="00A26A3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26A33" w:rsidRDefault="00A26A3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6A33" w:rsidRDefault="00A26A33">
          <w:pPr>
            <w:pStyle w:val="ConsPlusNormal"/>
            <w:jc w:val="right"/>
            <w:rPr>
              <w:sz w:val="16"/>
              <w:szCs w:val="16"/>
            </w:rPr>
          </w:pPr>
          <w:r w:rsidRPr="00A26A33">
            <w:rPr>
              <w:sz w:val="18"/>
              <w:szCs w:val="18"/>
            </w:rPr>
            <w:t>Документ пр</w:t>
          </w:r>
          <w:r w:rsidRPr="00A26A33">
            <w:rPr>
              <w:sz w:val="18"/>
              <w:szCs w:val="18"/>
            </w:rPr>
            <w:t xml:space="preserve">едоставлен </w:t>
          </w:r>
          <w:hyperlink r:id="rId1" w:history="1">
            <w:r w:rsidRPr="00A26A3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26A33">
            <w:rPr>
              <w:sz w:val="18"/>
              <w:szCs w:val="18"/>
            </w:rPr>
            <w:br/>
          </w:r>
          <w:r w:rsidRPr="00A26A33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A26A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6A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ABF"/>
    <w:rsid w:val="00737ABF"/>
    <w:rsid w:val="00A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CD0ED0B57813927580CFA4436AE086631048A3D0937E3B89CB18E0F925EB2F726D12711646228x5K" TargetMode="External"/><Relationship Id="rId13" Type="http://schemas.openxmlformats.org/officeDocument/2006/relationships/hyperlink" Target="consultantplus://offline/ref=A44CD0ED0B57813927580CFA4436AE08603C098C36543DEBE190B38900CD49B5BE2AD425116F26xFK" TargetMode="External"/><Relationship Id="rId18" Type="http://schemas.openxmlformats.org/officeDocument/2006/relationships/hyperlink" Target="consultantplus://offline/ref=A44CD0ED0B57813927580CFA4436AE08603C098C36543DEBE190B38900CD49B5BE2AD425116E26xBK" TargetMode="External"/><Relationship Id="rId26" Type="http://schemas.openxmlformats.org/officeDocument/2006/relationships/hyperlink" Target="consultantplus://offline/ref=A44CD0ED0B57813927580CFA4436AE086333098B3D0937E3B89CB18E20x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4CD0ED0B57813927580CFA4436AE08603C098C36543DEBE190B38900CD49B5BE2AD425116E26x9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44CD0ED0B57813927580CFA4436AE08603C098C36543DEBE190B38900CD49B5BE2AD425116F26x8K" TargetMode="External"/><Relationship Id="rId17" Type="http://schemas.openxmlformats.org/officeDocument/2006/relationships/hyperlink" Target="consultantplus://offline/ref=A44CD0ED0B57813927580CFA4436AE08603C098C36543DEBE190B38900CD49B5BE2AD425116F26x2K" TargetMode="External"/><Relationship Id="rId25" Type="http://schemas.openxmlformats.org/officeDocument/2006/relationships/hyperlink" Target="consultantplus://offline/ref=A44CD0ED0B57813927580CFA4436AE086531088D390937E3B89CB18E0F925EB2F726D12711616F28x1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CD0ED0B57813927580CFA4436AE08603C098C36543DEBE190B38900CD49B5BE2AD425116F26xCK" TargetMode="External"/><Relationship Id="rId20" Type="http://schemas.openxmlformats.org/officeDocument/2006/relationships/hyperlink" Target="consultantplus://offline/ref=A44CD0ED0B57813927580CFA4436AE08603C098C36543DEBE190B38900CD49B5BE2AD425116E26xAK" TargetMode="External"/><Relationship Id="rId29" Type="http://schemas.openxmlformats.org/officeDocument/2006/relationships/hyperlink" Target="consultantplus://offline/ref=A44CD0ED0B57813927580CFA4436AE086234088C3B0937E3B89CB18E20xF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4CD0ED0B57813927580CFA4436AE08603C098C36543DEBE190B38900CD49B5BE2AD425116F26x9K" TargetMode="External"/><Relationship Id="rId24" Type="http://schemas.openxmlformats.org/officeDocument/2006/relationships/hyperlink" Target="consultantplus://offline/ref=A44CD0ED0B578139275813E54236AE086031068E3D076AE9B0C5BD8C0829xDK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4CD0ED0B57813927580CFA4436AE08603C098C36543DEBE190B38900CD49B5BE2AD425116F26xDK" TargetMode="External"/><Relationship Id="rId23" Type="http://schemas.openxmlformats.org/officeDocument/2006/relationships/hyperlink" Target="consultantplus://offline/ref=A44CD0ED0B57813927580CFA4436AE086631048A3D0937E3B89CB18E0F925EB2F726D12711636A28x3K" TargetMode="External"/><Relationship Id="rId28" Type="http://schemas.openxmlformats.org/officeDocument/2006/relationships/hyperlink" Target="consultantplus://offline/ref=A44CD0ED0B57813927580CFA4436AE08623404843D0937E3B89CB18E20xFK" TargetMode="External"/><Relationship Id="rId10" Type="http://schemas.openxmlformats.org/officeDocument/2006/relationships/hyperlink" Target="consultantplus://offline/ref=A44CD0ED0B57813927580CFA4436AE08603C098C36543DEBE190B38900CD49B5BE2AD425116F26xAK" TargetMode="External"/><Relationship Id="rId19" Type="http://schemas.openxmlformats.org/officeDocument/2006/relationships/hyperlink" Target="consultantplus://offline/ref=A44CD0ED0B57813927580CFA4436AE08603C098C36543DEBE190B38900CD49B5BE2AD425116E26xEK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4CD0ED0B57813927580CFA4436AE08603C098C36543DEBE190B328x9K" TargetMode="External"/><Relationship Id="rId14" Type="http://schemas.openxmlformats.org/officeDocument/2006/relationships/hyperlink" Target="consultantplus://offline/ref=A44CD0ED0B57813927580CFA4436AE08603C098C36543DEBE190B38900CD49B5BE2AD425116F26xEK" TargetMode="External"/><Relationship Id="rId22" Type="http://schemas.openxmlformats.org/officeDocument/2006/relationships/hyperlink" Target="consultantplus://offline/ref=A44CD0ED0B57813927580CFA4436AE08603C098C36543DEBE190B328x9K" TargetMode="External"/><Relationship Id="rId27" Type="http://schemas.openxmlformats.org/officeDocument/2006/relationships/hyperlink" Target="consultantplus://offline/ref=A44CD0ED0B57813927580CFA4436AE086235048A3F0937E3B89CB18E20xFK" TargetMode="External"/><Relationship Id="rId30" Type="http://schemas.openxmlformats.org/officeDocument/2006/relationships/hyperlink" Target="consultantplus://offline/ref=A44CD0ED0B57813927580CFA4436AE08653106893F0937E3B89CB18E20xF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4822</Words>
  <Characters>27487</Characters>
  <Application>Microsoft Office Word</Application>
  <DocSecurity>2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1395н"Об утверждении стандарта первичной медико-санитарной помощи при хроническом синусите"(Зарегистрировано в Минюсте России 26.02.2013 N 27331)</vt:lpstr>
    </vt:vector>
  </TitlesOfParts>
  <Company>КонсультантПлюс Версия 4016.00.46</Company>
  <LinksUpToDate>false</LinksUpToDate>
  <CharactersWithSpaces>32245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1395н"Об утверждении стандарта первичной медико-санитарной помощи при хроническом синусите"(Зарегистрировано в Минюсте России 26.02.2013 N 27331)</dc:title>
  <dc:creator>Муржак Ирина Дмитриевна</dc:creator>
  <cp:lastModifiedBy>Муржак Ирина Дмитриевна</cp:lastModifiedBy>
  <cp:revision>2</cp:revision>
  <dcterms:created xsi:type="dcterms:W3CDTF">2017-07-21T07:30:00Z</dcterms:created>
  <dcterms:modified xsi:type="dcterms:W3CDTF">2017-07-21T07:30:00Z</dcterms:modified>
</cp:coreProperties>
</file>