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C5734">
        <w:trPr>
          <w:trHeight w:hRule="exact" w:val="3031"/>
        </w:trPr>
        <w:tc>
          <w:tcPr>
            <w:tcW w:w="10716" w:type="dxa"/>
          </w:tcPr>
          <w:p w:rsidR="00000000" w:rsidRPr="002C5734" w:rsidRDefault="002C5734">
            <w:pPr>
              <w:pStyle w:val="ConsPlusTitlePage"/>
            </w:pPr>
            <w:bookmarkStart w:id="0" w:name="_GoBack"/>
            <w:bookmarkEnd w:id="0"/>
            <w:r w:rsidRPr="002C573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2C5734">
        <w:trPr>
          <w:trHeight w:hRule="exact" w:val="8335"/>
        </w:trPr>
        <w:tc>
          <w:tcPr>
            <w:tcW w:w="10716" w:type="dxa"/>
            <w:vAlign w:val="center"/>
          </w:tcPr>
          <w:p w:rsidR="00000000" w:rsidRPr="002C5734" w:rsidRDefault="002C573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C5734">
              <w:rPr>
                <w:sz w:val="48"/>
                <w:szCs w:val="48"/>
              </w:rPr>
              <w:t xml:space="preserve"> Приказ Минздрава России от 20.12.2012 N 1207н</w:t>
            </w:r>
            <w:r w:rsidRPr="002C5734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перитонзиллярном абсцессе"</w:t>
            </w:r>
            <w:r w:rsidRPr="002C5734">
              <w:rPr>
                <w:sz w:val="48"/>
                <w:szCs w:val="48"/>
              </w:rPr>
              <w:br/>
              <w:t>(Зарегистрировано в Минюсте России 13.03.2013 N 27636)</w:t>
            </w:r>
          </w:p>
        </w:tc>
      </w:tr>
      <w:tr w:rsidR="00000000" w:rsidRPr="002C5734">
        <w:trPr>
          <w:trHeight w:hRule="exact" w:val="3031"/>
        </w:trPr>
        <w:tc>
          <w:tcPr>
            <w:tcW w:w="10716" w:type="dxa"/>
            <w:vAlign w:val="center"/>
          </w:tcPr>
          <w:p w:rsidR="00000000" w:rsidRPr="002C5734" w:rsidRDefault="002C573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C5734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2C5734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C573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C5734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C5734">
              <w:rPr>
                <w:sz w:val="28"/>
                <w:szCs w:val="28"/>
              </w:rPr>
              <w:t xml:space="preserve"> </w:t>
            </w:r>
            <w:r w:rsidRPr="002C5734">
              <w:rPr>
                <w:sz w:val="28"/>
                <w:szCs w:val="28"/>
              </w:rPr>
              <w:br/>
            </w:r>
            <w:r w:rsidRPr="002C5734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2C5734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C57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C5734">
      <w:pPr>
        <w:pStyle w:val="ConsPlusNormal"/>
        <w:jc w:val="both"/>
        <w:outlineLvl w:val="0"/>
      </w:pPr>
    </w:p>
    <w:p w:rsidR="00000000" w:rsidRDefault="002C5734">
      <w:pPr>
        <w:pStyle w:val="ConsPlusNormal"/>
        <w:outlineLvl w:val="0"/>
      </w:pPr>
      <w:r>
        <w:t>Зарегистрировано в Минюсте России 13 марта 2013 г. N 27636</w:t>
      </w:r>
    </w:p>
    <w:p w:rsidR="00000000" w:rsidRDefault="002C57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C5734">
      <w:pPr>
        <w:pStyle w:val="ConsPlusNormal"/>
      </w:pPr>
    </w:p>
    <w:p w:rsidR="00000000" w:rsidRDefault="002C5734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C5734">
      <w:pPr>
        <w:pStyle w:val="ConsPlusTitle"/>
        <w:jc w:val="center"/>
      </w:pPr>
    </w:p>
    <w:p w:rsidR="00000000" w:rsidRDefault="002C5734">
      <w:pPr>
        <w:pStyle w:val="ConsPlusTitle"/>
        <w:jc w:val="center"/>
      </w:pPr>
      <w:r>
        <w:t>ПРИКАЗ</w:t>
      </w:r>
    </w:p>
    <w:p w:rsidR="00000000" w:rsidRDefault="002C5734">
      <w:pPr>
        <w:pStyle w:val="ConsPlusTitle"/>
        <w:jc w:val="center"/>
      </w:pPr>
      <w:r>
        <w:t>от 20 декабря 2012 г. N 1207н</w:t>
      </w:r>
    </w:p>
    <w:p w:rsidR="00000000" w:rsidRDefault="002C5734">
      <w:pPr>
        <w:pStyle w:val="ConsPlusTitle"/>
        <w:jc w:val="center"/>
      </w:pPr>
    </w:p>
    <w:p w:rsidR="00000000" w:rsidRDefault="002C5734">
      <w:pPr>
        <w:pStyle w:val="ConsPlusTitle"/>
        <w:jc w:val="center"/>
      </w:pPr>
      <w:r>
        <w:t>ОБ УТВЕРЖДЕНИИ СТАНДАРТА</w:t>
      </w:r>
    </w:p>
    <w:p w:rsidR="00000000" w:rsidRDefault="002C5734">
      <w:pPr>
        <w:pStyle w:val="ConsPlusTitle"/>
        <w:jc w:val="center"/>
      </w:pPr>
      <w:r>
        <w:t>СПЕЦИАЛИЗИРОВАННОЙ МЕДИЦИНСКОЙ ПОМОЩИ</w:t>
      </w:r>
    </w:p>
    <w:p w:rsidR="00000000" w:rsidRDefault="002C5734">
      <w:pPr>
        <w:pStyle w:val="ConsPlusTitle"/>
        <w:jc w:val="center"/>
      </w:pPr>
      <w:r>
        <w:t>ПРИ ПЕРИТОНЗИЛЛЯРНОМ АБСЦЕССЕ</w:t>
      </w:r>
    </w:p>
    <w:p w:rsidR="00000000" w:rsidRDefault="002C5734">
      <w:pPr>
        <w:pStyle w:val="ConsPlusNormal"/>
        <w:jc w:val="center"/>
      </w:pPr>
    </w:p>
    <w:p w:rsidR="00000000" w:rsidRDefault="002C5734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</w:t>
      </w:r>
      <w:r>
        <w:t>ие законодательства Российской Федерации, 2011, N 48, ст. 6724; 2012, N 26, ст. 3442, 3446) приказываю:</w:t>
      </w:r>
    </w:p>
    <w:p w:rsidR="00000000" w:rsidRDefault="002C5734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перитонзиллярном абсцессе согласно приложению.</w:t>
      </w:r>
    </w:p>
    <w:p w:rsidR="00000000" w:rsidRDefault="002C5734">
      <w:pPr>
        <w:pStyle w:val="ConsPlusNormal"/>
        <w:ind w:firstLine="540"/>
        <w:jc w:val="both"/>
      </w:pPr>
    </w:p>
    <w:p w:rsidR="00000000" w:rsidRDefault="002C5734">
      <w:pPr>
        <w:pStyle w:val="ConsPlusNormal"/>
        <w:jc w:val="right"/>
      </w:pPr>
      <w:r>
        <w:t>Министр</w:t>
      </w:r>
    </w:p>
    <w:p w:rsidR="00000000" w:rsidRDefault="002C5734">
      <w:pPr>
        <w:pStyle w:val="ConsPlusNormal"/>
        <w:jc w:val="right"/>
      </w:pPr>
      <w:r>
        <w:t>В.И.СКВОРЦОВА</w:t>
      </w:r>
    </w:p>
    <w:p w:rsidR="00000000" w:rsidRDefault="002C5734">
      <w:pPr>
        <w:pStyle w:val="ConsPlusNormal"/>
        <w:jc w:val="right"/>
      </w:pPr>
    </w:p>
    <w:p w:rsidR="00000000" w:rsidRDefault="002C5734">
      <w:pPr>
        <w:pStyle w:val="ConsPlusNormal"/>
        <w:jc w:val="right"/>
      </w:pPr>
    </w:p>
    <w:p w:rsidR="00000000" w:rsidRDefault="002C5734">
      <w:pPr>
        <w:pStyle w:val="ConsPlusNormal"/>
        <w:jc w:val="right"/>
      </w:pPr>
    </w:p>
    <w:p w:rsidR="00000000" w:rsidRDefault="002C5734">
      <w:pPr>
        <w:pStyle w:val="ConsPlusNormal"/>
        <w:jc w:val="right"/>
      </w:pPr>
    </w:p>
    <w:p w:rsidR="00000000" w:rsidRDefault="002C5734">
      <w:pPr>
        <w:pStyle w:val="ConsPlusNormal"/>
        <w:jc w:val="right"/>
      </w:pPr>
    </w:p>
    <w:p w:rsidR="00000000" w:rsidRDefault="002C5734">
      <w:pPr>
        <w:pStyle w:val="ConsPlusNormal"/>
        <w:jc w:val="right"/>
        <w:outlineLvl w:val="0"/>
      </w:pPr>
      <w:r>
        <w:t>Приложение</w:t>
      </w:r>
    </w:p>
    <w:p w:rsidR="00000000" w:rsidRDefault="002C5734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2C5734">
      <w:pPr>
        <w:pStyle w:val="ConsPlusNormal"/>
        <w:jc w:val="right"/>
      </w:pPr>
      <w:r>
        <w:t>Российской Федерации</w:t>
      </w:r>
    </w:p>
    <w:p w:rsidR="00000000" w:rsidRDefault="002C5734">
      <w:pPr>
        <w:pStyle w:val="ConsPlusNormal"/>
        <w:jc w:val="right"/>
      </w:pPr>
      <w:r>
        <w:t>от 20 декабря 2012 г. N 1207н</w:t>
      </w:r>
    </w:p>
    <w:p w:rsidR="00000000" w:rsidRDefault="002C5734">
      <w:pPr>
        <w:pStyle w:val="ConsPlusNormal"/>
        <w:ind w:firstLine="540"/>
        <w:jc w:val="both"/>
      </w:pPr>
    </w:p>
    <w:p w:rsidR="00000000" w:rsidRDefault="002C5734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2C5734">
      <w:pPr>
        <w:pStyle w:val="ConsPlusTitle"/>
        <w:jc w:val="center"/>
      </w:pPr>
      <w:r>
        <w:t>СПЕЦИАЛИЗИРОВАННОЙ МЕДИЦИНСКОЙ ПОМОЩИ</w:t>
      </w:r>
    </w:p>
    <w:p w:rsidR="00000000" w:rsidRDefault="002C5734">
      <w:pPr>
        <w:pStyle w:val="ConsPlusTitle"/>
        <w:jc w:val="center"/>
      </w:pPr>
      <w:r>
        <w:t>ПРИ ПЕРИТОНЗИЛЛЯРНОМ АБСЦЕССЕ</w:t>
      </w:r>
    </w:p>
    <w:p w:rsidR="00000000" w:rsidRDefault="002C5734">
      <w:pPr>
        <w:pStyle w:val="ConsPlusNormal"/>
        <w:ind w:firstLine="540"/>
        <w:jc w:val="both"/>
      </w:pPr>
    </w:p>
    <w:p w:rsidR="00000000" w:rsidRDefault="002C5734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2C5734">
      <w:pPr>
        <w:pStyle w:val="ConsPlusNormal"/>
        <w:spacing w:before="200"/>
        <w:ind w:firstLine="540"/>
        <w:jc w:val="both"/>
      </w:pPr>
      <w:r>
        <w:t>Пол: любо</w:t>
      </w:r>
      <w:r>
        <w:t>й</w:t>
      </w:r>
    </w:p>
    <w:p w:rsidR="00000000" w:rsidRDefault="002C5734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2C5734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2C5734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2C5734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</w:t>
      </w:r>
    </w:p>
    <w:p w:rsidR="00000000" w:rsidRDefault="002C5734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2C5734">
      <w:pPr>
        <w:pStyle w:val="ConsPlusNormal"/>
        <w:spacing w:before="200"/>
        <w:ind w:firstLine="540"/>
        <w:jc w:val="both"/>
      </w:pPr>
      <w:r>
        <w:t>Форма оказания медицинской помощи: экстренная медицинская помощь</w:t>
      </w:r>
    </w:p>
    <w:p w:rsidR="00000000" w:rsidRDefault="002C5734">
      <w:pPr>
        <w:pStyle w:val="ConsPlusNormal"/>
        <w:spacing w:before="200"/>
        <w:ind w:firstLine="540"/>
        <w:jc w:val="both"/>
      </w:pPr>
      <w:r>
        <w:t>Средние сроки лечения (количество дней): 10</w:t>
      </w:r>
    </w:p>
    <w:p w:rsidR="00000000" w:rsidRDefault="002C5734">
      <w:pPr>
        <w:pStyle w:val="ConsPlusNormal"/>
        <w:ind w:firstLine="540"/>
        <w:jc w:val="both"/>
      </w:pPr>
    </w:p>
    <w:p w:rsidR="00000000" w:rsidRDefault="002C5734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2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2C5734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2C5734">
      <w:pPr>
        <w:pStyle w:val="ConsPlusNormal"/>
        <w:ind w:firstLine="540"/>
        <w:jc w:val="both"/>
      </w:pPr>
    </w:p>
    <w:p w:rsidR="00000000" w:rsidRDefault="002C5734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J36</w:t>
        </w:r>
      </w:hyperlink>
      <w:r>
        <w:t xml:space="preserve"> Перитонзиллярный абсцесс</w:t>
      </w:r>
    </w:p>
    <w:p w:rsidR="00000000" w:rsidRDefault="002C5734">
      <w:pPr>
        <w:pStyle w:val="ConsPlusNormal"/>
        <w:ind w:firstLine="540"/>
        <w:jc w:val="both"/>
      </w:pPr>
    </w:p>
    <w:p w:rsidR="00000000" w:rsidRDefault="002C5734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2C57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2C573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  <w:outlineLvl w:val="2"/>
            </w:pPr>
            <w:r w:rsidRPr="002C5734">
              <w:t>Прием (о</w:t>
            </w:r>
            <w:r w:rsidRPr="002C5734">
              <w:t xml:space="preserve">смотр, консультация) врача-специалиста               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Код медицинской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Наименование медицинской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Усредненный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показатель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частоты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предоставления </w:t>
            </w:r>
          </w:p>
          <w:p w:rsidR="00000000" w:rsidRPr="002C5734" w:rsidRDefault="002C5734">
            <w:pPr>
              <w:pStyle w:val="ConsPlusNonformat"/>
              <w:jc w:val="both"/>
            </w:pPr>
            <w:hyperlink w:anchor="Par7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2C5734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Усредненный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показатель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кратности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применени</w:t>
            </w:r>
            <w:r w:rsidRPr="002C5734">
              <w:t xml:space="preserve">я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B01.003.001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Осмотр (консультация)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врачом-анестезиологом-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B01.028.001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Прием (осмотр,  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консультация) врача-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оториноларинголога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первичный                </w:t>
            </w:r>
            <w:r w:rsidRPr="002C5734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B01.064.003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Прием (осмотр,  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консультация) врача-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стоматолога детского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B01.065.001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Прием (осмотр,  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консультация) врача-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стоматолога-терапевта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</w:tbl>
    <w:p w:rsidR="00000000" w:rsidRDefault="002C5734">
      <w:pPr>
        <w:pStyle w:val="ConsPlusNormal"/>
        <w:ind w:firstLine="540"/>
        <w:jc w:val="both"/>
      </w:pPr>
    </w:p>
    <w:p w:rsidR="00000000" w:rsidRDefault="002C5734">
      <w:pPr>
        <w:pStyle w:val="ConsPlusNormal"/>
        <w:ind w:firstLine="540"/>
        <w:jc w:val="both"/>
      </w:pPr>
      <w:r>
        <w:t>--------------------------------</w:t>
      </w:r>
    </w:p>
    <w:p w:rsidR="00000000" w:rsidRDefault="002C5734">
      <w:pPr>
        <w:pStyle w:val="ConsPlusNormal"/>
        <w:spacing w:before="200"/>
        <w:ind w:firstLine="540"/>
        <w:jc w:val="both"/>
      </w:pPr>
      <w:bookmarkStart w:id="2" w:name="Par79"/>
      <w:bookmarkEnd w:id="2"/>
      <w:r>
        <w:t>&lt;1&gt; Вероятность предоставления медицинских услуг или назначения лекарственных препаратов для медици</w:t>
      </w:r>
      <w:r>
        <w:t>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</w:t>
      </w:r>
      <w:r>
        <w:t>тандарте медицинской помощи проценту пациентов, имеющих соответствующие медицинские показания.</w:t>
      </w:r>
    </w:p>
    <w:p w:rsidR="00000000" w:rsidRDefault="002C57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2C573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  <w:outlineLvl w:val="2"/>
            </w:pPr>
            <w:r w:rsidRPr="002C5734">
              <w:t xml:space="preserve">Лабораторные методы исследования                             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Код медицинской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Наименование медицинской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Усредненный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показатель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частоты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Усредненный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показатель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кратности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применения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A09.05.009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Определение концентрации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C-реактивного белка в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сыворотке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A12.05.005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Определение основных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групп крови (A, B, 0)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A12.05.006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Определение резус-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A12.05.014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Исследование времени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>свертыван</w:t>
            </w:r>
            <w:r w:rsidRPr="002C5734">
              <w:t xml:space="preserve">ия     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нестабилизированной крови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lastRenderedPageBreak/>
              <w:t xml:space="preserve">или рекальцификации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плазмы неактвированное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lastRenderedPageBreak/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lastRenderedPageBreak/>
              <w:t xml:space="preserve">A12.06.011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Проведение реакции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A26.01.001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Бактериологическое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исследование гнойного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отделяемого на аэробные и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факультативно-анаэробные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A26.06.036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Определение антигена к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вирусу гепатита B (HBsAg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Hepatitis B virus) </w:t>
            </w:r>
            <w:r w:rsidRPr="002C5734">
              <w:t xml:space="preserve">в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A26.06.041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Определение антител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классов M, G (IgM, IgG) к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вирусному гепатиту C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(Hepatitis C virus) в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A26.06.048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Определение антител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классов M, G (IgM, IgG) к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вирусу иммунодефицита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человека ВИЧ-1 (Human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immunodeficiency virus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HIV 1)в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A26.06.049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Определение антител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классов M, G (IgM, IgG) к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вирусу иммунодефицита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человека ВИЧ-2 (Human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immunodeficiency virus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HIV 2)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A26.08.001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Бактериологическое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исследование слизи и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>пленок с миндалин н</w:t>
            </w:r>
            <w:r w:rsidRPr="002C5734">
              <w:t xml:space="preserve">а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палочку дифтерии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(Corinebacterium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diphtheriae)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B03.016.003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Общий (клинический)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B03.016.004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Анализ крови    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биохимический   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B03.016.006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</w:tbl>
    <w:p w:rsidR="00000000" w:rsidRDefault="002C573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2C573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  <w:outlineLvl w:val="2"/>
            </w:pPr>
            <w:r w:rsidRPr="002C5734">
              <w:t xml:space="preserve">Инструментальные методы исследования                               </w:t>
            </w:r>
            <w:r w:rsidRPr="002C5734">
              <w:t xml:space="preserve">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Код медицинской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Наименование медицинской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Усредненный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показатель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частоты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Усредненный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показатель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кратности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применения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lastRenderedPageBreak/>
              <w:t xml:space="preserve">A05.10.006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Регистрация     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</w:tbl>
    <w:p w:rsidR="00000000" w:rsidRDefault="002C5734">
      <w:pPr>
        <w:pStyle w:val="ConsPlusNormal"/>
        <w:ind w:firstLine="540"/>
        <w:jc w:val="both"/>
      </w:pPr>
    </w:p>
    <w:p w:rsidR="00000000" w:rsidRDefault="002C5734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2C57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2C573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  <w:outlineLvl w:val="2"/>
            </w:pPr>
            <w:r w:rsidRPr="002C5734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Код медицинской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Наименование медицинской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Усредненный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показатель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частоты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Усредненный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показатель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кратности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применения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B01.003.003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Суточное наблюдение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врачом-анестезиологом-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реаниматологом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3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B01.028.003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Ежедневный осмотр врачом-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оториноларингологом с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наблюдением и уходом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среднего и младшего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медицинского персонала в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>отделении стационар</w:t>
            </w:r>
            <w:r w:rsidRPr="002C5734">
              <w:t xml:space="preserve">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6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B01.028.003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Ежедневный осмотр врачом-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оториноларингологом с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наблюдением и уходом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среднего и младшего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медицинского персонала в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0,95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9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B01.064.004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Прием (осмотр,  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консультация) врача-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стоматолога детского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B01.065.002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Прием (осмотр,  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консультация) врача-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стоматолога-терапевта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>пов</w:t>
            </w:r>
            <w:r w:rsidRPr="002C5734">
              <w:t xml:space="preserve">торный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</w:tbl>
    <w:p w:rsidR="00000000" w:rsidRDefault="002C573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2C573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  <w:outlineLvl w:val="2"/>
            </w:pPr>
            <w:r w:rsidRPr="002C5734">
              <w:t xml:space="preserve">Лабораторные методы исследования                             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Код медицинской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Наименование медицинской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Усредненный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показатель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частоты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Усредненный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показатель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кратности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применения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A09.05.009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Определение концентрации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C-реактивного белка в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сыворотке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B03.016.003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Общи</w:t>
            </w:r>
            <w:r w:rsidRPr="002C5734">
              <w:t xml:space="preserve">й (клинический)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B03.016.004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Анализ крови    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биохимический   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B03.016.006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</w:tbl>
    <w:p w:rsidR="00000000" w:rsidRDefault="002C573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2C573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  <w:outlineLvl w:val="2"/>
            </w:pPr>
            <w:r w:rsidRPr="002C5734">
              <w:t xml:space="preserve">Инструментальные методы исследования                         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Код медицинской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Наименование медицинской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Усредненный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показатель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частоты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предоставл</w:t>
            </w:r>
            <w:r w:rsidRPr="002C5734">
              <w:t xml:space="preserve">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Усредненный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показатель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кратности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применения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A05.10.006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Регистрация     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</w:tbl>
    <w:p w:rsidR="00000000" w:rsidRDefault="002C573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2C573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  <w:outlineLvl w:val="2"/>
            </w:pPr>
            <w:r w:rsidRPr="002C5734">
              <w:t xml:space="preserve">Хирургические, эндоскопические, эндоваскулярные и другие методы лечения,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Код медицинской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Наименование медицинской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Усредненный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показатель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частоты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Усредненный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показатель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кратности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применения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A16.01.012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Вскрытие и дренирование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флегмоны (абсцесса)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A16.08.001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Тонзилэктомия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A16.08.012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Вскрытие        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паратонзиллярного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абсцесса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B01.003.004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Анестезиологическое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пособие (включая раннее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послеоперационное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ведение)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  <w:tr w:rsidR="00000000" w:rsidRPr="002C573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B01.003.004.00</w:t>
            </w:r>
            <w:r w:rsidRPr="002C5734">
              <w:t>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Местная анестезия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</w:t>
            </w:r>
          </w:p>
        </w:tc>
      </w:tr>
    </w:tbl>
    <w:p w:rsidR="00000000" w:rsidRDefault="002C5734">
      <w:pPr>
        <w:pStyle w:val="ConsPlusNormal"/>
        <w:ind w:firstLine="540"/>
        <w:jc w:val="both"/>
      </w:pPr>
    </w:p>
    <w:p w:rsidR="00000000" w:rsidRDefault="002C5734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2C57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2160"/>
        <w:gridCol w:w="1920"/>
        <w:gridCol w:w="1320"/>
        <w:gridCol w:w="840"/>
        <w:gridCol w:w="960"/>
      </w:tblGrid>
      <w:tr w:rsidR="00000000" w:rsidRPr="002C5734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Код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   Анатомо-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терапевтическо-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  химическая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классификация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Наименование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лекарственного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препарата </w:t>
            </w:r>
            <w:hyperlink w:anchor="Par52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2C5734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Усредненный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показатель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частоты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Единицы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ССД </w:t>
            </w:r>
          </w:p>
          <w:p w:rsidR="00000000" w:rsidRPr="002C5734" w:rsidRDefault="002C5734">
            <w:pPr>
              <w:pStyle w:val="ConsPlusNonformat"/>
              <w:jc w:val="both"/>
            </w:pPr>
            <w:hyperlink w:anchor="Par529" w:tooltip="&lt;***&gt; Средняя суточная доза." w:history="1">
              <w:r w:rsidRPr="002C5734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СКД  </w:t>
            </w:r>
          </w:p>
          <w:p w:rsidR="00000000" w:rsidRPr="002C5734" w:rsidRDefault="002C5734">
            <w:pPr>
              <w:pStyle w:val="ConsPlusNonformat"/>
              <w:jc w:val="both"/>
            </w:pPr>
            <w:hyperlink w:anchor="Par530" w:tooltip="&lt;****&gt; Средняя курсовая доза." w:history="1">
              <w:r w:rsidRPr="002C5734">
                <w:rPr>
                  <w:color w:val="0000FF"/>
                </w:rPr>
                <w:t>&lt;****&gt;</w:t>
              </w:r>
            </w:hyperlink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A01AB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Противомикробные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препараты и 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антисептики для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местного лечения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заболеваний полости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рта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Биклотимол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0,07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0,37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A01AD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Другие препараты для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местного лечения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заболеваний полости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рта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Бензидамин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84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lastRenderedPageBreak/>
              <w:t>B02AA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Аминокислоты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0,12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Аминокапроновая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кислота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25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B02BX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Другие системные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гемостатики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0,18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Этамзилат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2500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B05XA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Растворы электролитов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0,39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Натрия хлорид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800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Калия хлорид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400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H02AB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Глюкокортикоиды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Дексаметазон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25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Гидрокортизон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2,5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12,5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Преднизолон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30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240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J01CA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Пенициллины широкого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спектра действия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Амоксициллин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40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J01CR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Комбинации  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пенициллинов, включая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комбинации с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ингибиторами бета-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лактамаз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Амоксициллин +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[Клавулановая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кислота]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2,4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72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J01DB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Цефалоспорины 1-го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поколения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Цефазолин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40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J01DC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Цефалоспорины 2-го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поколения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Цефуроксим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4,5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45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J01DD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Цефалоспорины 3-го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поколения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0,15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Цефтазидим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20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Цефтриаксон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14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Цефотаксим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14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J01DH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Карбапенемы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0,02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Имипенем +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[Циластатин]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10000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Меропенем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15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lastRenderedPageBreak/>
              <w:t>J01GB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Другие аминогликозиды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0,01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Амикацин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600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4200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J01MA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Фторхинолоны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0,04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Левофлоксацин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3500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Моксифлоксацин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2800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J01XD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Производные имидазола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Метронидазол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1500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7500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J02AC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Производные триазола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Флуконазол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700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M01AB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Производные уксусной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кислоты и родственные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соединения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Диклофенак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50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Кеторолак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40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M01AE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Производные 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пропионовой кислоты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Ибупрофен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1,6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1,6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M02AA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Нестероидные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противовоспалительные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>препараты для местного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применения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Кетопрофен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160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800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M03AB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Производные холина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0,24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Суксаметония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йодид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40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Суксаметония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хлорид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40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N01AB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Галогенированные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углеводороды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0,073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Галотан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50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Севофлуран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250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N01AF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Барбитураты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0,25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Тиопентал натрия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500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N01AH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Опиоидные анальгетики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0,15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Фентанил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 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N01AX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Другие препараты для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общей анестезии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0,144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Пропофол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800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800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Кетамин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400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N01BA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Эфиры аминобензойной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кислоты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0,08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Прокаин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25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N01BB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Амиды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0,72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Бупивакаин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15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Лидокаин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160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160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N02AX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Анальгетики со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смешанным механизмом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действия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0,15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Трамадол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100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N02BE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Анилиды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Парацетамол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20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N05AD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Производные 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бутирофенона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Дроперидол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12,5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12,5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N05BB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Производные 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дифенилметана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0,21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Гидроксизин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100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N05CD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Производные 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бензодиазепина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0,28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Мидазолам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10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R02A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Препараты для лечения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заболеваний горла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Бензоксония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хлорид +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Лидокаин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50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Бензокаин +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Цетилпиридиния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хлорид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6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42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Грамицидин C +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Оксибупрокаин +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Цетилпиридиния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хлорид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84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R02AA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Антисептики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Амилметакрезол +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>Дихлорбензиловый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спирт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3,6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18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Аллантоин +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Повидон-Йод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425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Гексэтидин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10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lastRenderedPageBreak/>
              <w:t>R02AB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Антибиотики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Фузафунгин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20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R06AA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Эфиры алкиламинов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Дифенгидрамин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500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R06AC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Замещенные        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этилендиамины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Хлоропирамин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40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R06AE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Производные пиперазина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Цетиризин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30 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R06AX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Другие антигистаминные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средства системного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действия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0,51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Лоратадин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140   </w:t>
            </w:r>
          </w:p>
        </w:tc>
      </w:tr>
      <w:tr w:rsidR="00000000" w:rsidRPr="002C573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Дезлоратадин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75    </w:t>
            </w:r>
          </w:p>
        </w:tc>
      </w:tr>
    </w:tbl>
    <w:p w:rsidR="00000000" w:rsidRDefault="002C5734">
      <w:pPr>
        <w:pStyle w:val="ConsPlusNormal"/>
        <w:ind w:firstLine="540"/>
        <w:jc w:val="both"/>
      </w:pPr>
    </w:p>
    <w:p w:rsidR="00000000" w:rsidRDefault="002C5734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2C573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3840"/>
        <w:gridCol w:w="1440"/>
      </w:tblGrid>
      <w:tr w:rsidR="00000000" w:rsidRPr="002C5734">
        <w:trPr>
          <w:trHeight w:val="2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Наименование вида лечебного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Усредненный показатель 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>Количество</w:t>
            </w:r>
          </w:p>
        </w:tc>
      </w:tr>
      <w:tr w:rsidR="00000000" w:rsidRPr="002C5734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Вариант диеты с механическим и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0,3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10        </w:t>
            </w:r>
          </w:p>
        </w:tc>
      </w:tr>
      <w:tr w:rsidR="00000000" w:rsidRPr="002C5734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Основной вариант стандартной   </w:t>
            </w:r>
          </w:p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диеты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0,7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C5734" w:rsidRDefault="002C5734">
            <w:pPr>
              <w:pStyle w:val="ConsPlusNonformat"/>
              <w:jc w:val="both"/>
            </w:pPr>
            <w:r w:rsidRPr="002C5734">
              <w:t xml:space="preserve">10        </w:t>
            </w:r>
          </w:p>
        </w:tc>
      </w:tr>
    </w:tbl>
    <w:p w:rsidR="00000000" w:rsidRDefault="002C5734">
      <w:pPr>
        <w:pStyle w:val="ConsPlusNormal"/>
        <w:ind w:firstLine="540"/>
        <w:jc w:val="both"/>
      </w:pPr>
    </w:p>
    <w:p w:rsidR="00000000" w:rsidRDefault="002C5734">
      <w:pPr>
        <w:pStyle w:val="ConsPlusNormal"/>
        <w:ind w:firstLine="540"/>
        <w:jc w:val="both"/>
      </w:pPr>
      <w:r>
        <w:t>--------------------------------</w:t>
      </w:r>
    </w:p>
    <w:p w:rsidR="00000000" w:rsidRDefault="002C5734">
      <w:pPr>
        <w:pStyle w:val="ConsPlusNormal"/>
        <w:spacing w:before="200"/>
        <w:ind w:firstLine="540"/>
        <w:jc w:val="both"/>
      </w:pPr>
      <w:bookmarkStart w:id="3" w:name="Par527"/>
      <w:bookmarkEnd w:id="3"/>
      <w:r>
        <w:t>&lt;*&gt; Международная статистическая классификация болезней и проблем, связанных со здоровьем, X пересмотра.</w:t>
      </w:r>
    </w:p>
    <w:p w:rsidR="00000000" w:rsidRDefault="002C5734">
      <w:pPr>
        <w:pStyle w:val="ConsPlusNormal"/>
        <w:spacing w:before="200"/>
        <w:ind w:firstLine="540"/>
        <w:jc w:val="both"/>
      </w:pPr>
      <w:bookmarkStart w:id="4" w:name="Par528"/>
      <w:bookmarkEnd w:id="4"/>
      <w:r>
        <w:t>&lt;**&gt; Международное</w:t>
      </w:r>
      <w:r>
        <w:t xml:space="preserve">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2C5734">
      <w:pPr>
        <w:pStyle w:val="ConsPlusNormal"/>
        <w:spacing w:before="200"/>
        <w:ind w:firstLine="540"/>
        <w:jc w:val="both"/>
      </w:pPr>
      <w:bookmarkStart w:id="5" w:name="Par529"/>
      <w:bookmarkEnd w:id="5"/>
      <w:r>
        <w:t>&lt;***&gt; Средняя суточная доза.</w:t>
      </w:r>
    </w:p>
    <w:p w:rsidR="00000000" w:rsidRDefault="002C5734">
      <w:pPr>
        <w:pStyle w:val="ConsPlusNormal"/>
        <w:spacing w:before="200"/>
        <w:ind w:firstLine="540"/>
        <w:jc w:val="both"/>
      </w:pPr>
      <w:bookmarkStart w:id="6" w:name="Par530"/>
      <w:bookmarkEnd w:id="6"/>
      <w:r>
        <w:t>&lt;****&gt; Средняя курсовая доза.</w:t>
      </w:r>
    </w:p>
    <w:p w:rsidR="00000000" w:rsidRDefault="002C5734">
      <w:pPr>
        <w:pStyle w:val="ConsPlusNormal"/>
        <w:ind w:firstLine="540"/>
        <w:jc w:val="both"/>
      </w:pPr>
    </w:p>
    <w:p w:rsidR="00000000" w:rsidRDefault="002C5734">
      <w:pPr>
        <w:pStyle w:val="ConsPlusNormal"/>
        <w:ind w:firstLine="540"/>
        <w:jc w:val="both"/>
      </w:pPr>
      <w:r>
        <w:t>Примечания:</w:t>
      </w:r>
    </w:p>
    <w:p w:rsidR="00000000" w:rsidRDefault="002C5734">
      <w:pPr>
        <w:pStyle w:val="ConsPlusNormal"/>
        <w:spacing w:before="200"/>
        <w:ind w:firstLine="540"/>
        <w:jc w:val="both"/>
      </w:pPr>
      <w:r>
        <w:t>1. Л</w:t>
      </w:r>
      <w:r>
        <w:t>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</w:t>
      </w:r>
      <w:r>
        <w:t>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</w:t>
      </w:r>
      <w:r>
        <w:t>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2C5734">
      <w:pPr>
        <w:pStyle w:val="ConsPlusNormal"/>
        <w:spacing w:before="200"/>
        <w:ind w:firstLine="540"/>
        <w:jc w:val="both"/>
      </w:pPr>
      <w:r>
        <w:t xml:space="preserve">2. Назначение и применение лекарственных препаратов для медицинского применения, медицинских </w:t>
      </w:r>
      <w:r>
        <w:lastRenderedPageBreak/>
        <w:t>изделий и специализированны</w:t>
      </w:r>
      <w:r>
        <w:t>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1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</w:t>
      </w:r>
      <w:r>
        <w:t>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2C5734">
      <w:pPr>
        <w:pStyle w:val="ConsPlusNormal"/>
        <w:ind w:firstLine="540"/>
        <w:jc w:val="both"/>
      </w:pPr>
    </w:p>
    <w:p w:rsidR="00000000" w:rsidRDefault="002C5734">
      <w:pPr>
        <w:pStyle w:val="ConsPlusNormal"/>
        <w:ind w:firstLine="540"/>
        <w:jc w:val="both"/>
      </w:pPr>
    </w:p>
    <w:p w:rsidR="002C5734" w:rsidRDefault="002C57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C5734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34" w:rsidRDefault="002C5734">
      <w:pPr>
        <w:spacing w:after="0" w:line="240" w:lineRule="auto"/>
      </w:pPr>
      <w:r>
        <w:separator/>
      </w:r>
    </w:p>
  </w:endnote>
  <w:endnote w:type="continuationSeparator" w:id="0">
    <w:p w:rsidR="002C5734" w:rsidRDefault="002C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57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C573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5734" w:rsidRDefault="002C573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C5734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C5734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5734" w:rsidRDefault="002C5734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C573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5734" w:rsidRDefault="002C5734">
          <w:pPr>
            <w:pStyle w:val="ConsPlusNormal"/>
            <w:jc w:val="right"/>
          </w:pPr>
          <w:r w:rsidRPr="002C5734">
            <w:t xml:space="preserve">Страница </w:t>
          </w:r>
          <w:r w:rsidRPr="002C5734">
            <w:fldChar w:fldCharType="begin"/>
          </w:r>
          <w:r w:rsidRPr="002C5734">
            <w:instrText>\PAGE</w:instrText>
          </w:r>
          <w:r w:rsidR="003F52A7" w:rsidRPr="002C5734">
            <w:fldChar w:fldCharType="separate"/>
          </w:r>
          <w:r w:rsidR="003F52A7" w:rsidRPr="002C5734">
            <w:rPr>
              <w:noProof/>
            </w:rPr>
            <w:t>11</w:t>
          </w:r>
          <w:r w:rsidRPr="002C5734">
            <w:fldChar w:fldCharType="end"/>
          </w:r>
          <w:r w:rsidRPr="002C5734">
            <w:t xml:space="preserve"> из </w:t>
          </w:r>
          <w:r w:rsidRPr="002C5734">
            <w:fldChar w:fldCharType="begin"/>
          </w:r>
          <w:r w:rsidRPr="002C5734">
            <w:instrText>\NUMPAGES</w:instrText>
          </w:r>
          <w:r w:rsidR="003F52A7" w:rsidRPr="002C5734">
            <w:fldChar w:fldCharType="separate"/>
          </w:r>
          <w:r w:rsidR="003F52A7" w:rsidRPr="002C5734">
            <w:rPr>
              <w:noProof/>
            </w:rPr>
            <w:t>11</w:t>
          </w:r>
          <w:r w:rsidRPr="002C5734">
            <w:fldChar w:fldCharType="end"/>
          </w:r>
        </w:p>
      </w:tc>
    </w:tr>
  </w:tbl>
  <w:p w:rsidR="00000000" w:rsidRDefault="002C573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34" w:rsidRDefault="002C5734">
      <w:pPr>
        <w:spacing w:after="0" w:line="240" w:lineRule="auto"/>
      </w:pPr>
      <w:r>
        <w:separator/>
      </w:r>
    </w:p>
  </w:footnote>
  <w:footnote w:type="continuationSeparator" w:id="0">
    <w:p w:rsidR="002C5734" w:rsidRDefault="002C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C573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5734" w:rsidRDefault="002C5734">
          <w:pPr>
            <w:pStyle w:val="ConsPlusNormal"/>
            <w:rPr>
              <w:sz w:val="16"/>
              <w:szCs w:val="16"/>
            </w:rPr>
          </w:pPr>
          <w:r w:rsidRPr="002C5734">
            <w:rPr>
              <w:sz w:val="16"/>
              <w:szCs w:val="16"/>
            </w:rPr>
            <w:t>Приказ Минздрава России от 20.12.2012 N 1207н</w:t>
          </w:r>
          <w:r w:rsidRPr="002C5734">
            <w:rPr>
              <w:sz w:val="16"/>
              <w:szCs w:val="16"/>
            </w:rPr>
            <w:br/>
            <w:t>"Об утверждении стандарта специализированной мед</w:t>
          </w:r>
          <w:r w:rsidRPr="002C5734">
            <w:rPr>
              <w:sz w:val="16"/>
              <w:szCs w:val="16"/>
            </w:rPr>
            <w:t>ицинской помощи при перито...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5734" w:rsidRDefault="002C573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C5734" w:rsidRDefault="002C573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5734" w:rsidRDefault="002C5734">
          <w:pPr>
            <w:pStyle w:val="ConsPlusNormal"/>
            <w:jc w:val="right"/>
            <w:rPr>
              <w:sz w:val="16"/>
              <w:szCs w:val="16"/>
            </w:rPr>
          </w:pPr>
          <w:r w:rsidRPr="002C5734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C5734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C5734">
            <w:rPr>
              <w:sz w:val="18"/>
              <w:szCs w:val="18"/>
            </w:rPr>
            <w:br/>
          </w:r>
          <w:r w:rsidRPr="002C5734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2C57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C573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2A7"/>
    <w:rsid w:val="002C5734"/>
    <w:rsid w:val="003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04E913F1939331158497A9A743200291545CBF2AEFEA0CB7F8E7489CC4497772690FE10F410DB1DD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8304E913F1939331158497A9A743200291545CBF2AEFEA0CB7F8E7489CC4497772690FE10F318DB1B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304E913F1939331158497A9A7432002F1848CDF9F3F4A892738C73869353903E2A91F614F5D11E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8304E913F1939331158497A9A7432002F1848CDF9F3F4A892738CD713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2797</Words>
  <Characters>15945</Characters>
  <Application>Microsoft Office Word</Application>
  <DocSecurity>2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1207н"Об утверждении стандарта специализированной медицинской помощи при перитонзиллярном абсцессе"(Зарегистрировано в Минюсте России 13.03.2013 N 27636)</vt:lpstr>
    </vt:vector>
  </TitlesOfParts>
  <Company>КонсультантПлюс Версия 4016.00.46</Company>
  <LinksUpToDate>false</LinksUpToDate>
  <CharactersWithSpaces>18705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1207н"Об утверждении стандарта специализированной медицинской помощи при перитонзиллярном абсцессе"(Зарегистрировано в Минюсте России 13.03.2013 N 27636)</dc:title>
  <dc:creator>Муржак Ирина Дмитриевна</dc:creator>
  <cp:lastModifiedBy>Муржак Ирина Дмитриевна</cp:lastModifiedBy>
  <cp:revision>2</cp:revision>
  <dcterms:created xsi:type="dcterms:W3CDTF">2017-07-21T09:20:00Z</dcterms:created>
  <dcterms:modified xsi:type="dcterms:W3CDTF">2017-07-21T09:20:00Z</dcterms:modified>
</cp:coreProperties>
</file>