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210D8">
        <w:trPr>
          <w:trHeight w:hRule="exact" w:val="3031"/>
        </w:trPr>
        <w:tc>
          <w:tcPr>
            <w:tcW w:w="10716" w:type="dxa"/>
          </w:tcPr>
          <w:p w:rsidR="00000000" w:rsidRPr="00A210D8" w:rsidRDefault="00A210D8">
            <w:pPr>
              <w:pStyle w:val="ConsPlusTitlePage"/>
            </w:pPr>
            <w:bookmarkStart w:id="0" w:name="_GoBack"/>
            <w:bookmarkEnd w:id="0"/>
            <w:r w:rsidRPr="00A210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210D8">
        <w:trPr>
          <w:trHeight w:hRule="exact" w:val="8335"/>
        </w:trPr>
        <w:tc>
          <w:tcPr>
            <w:tcW w:w="10716" w:type="dxa"/>
            <w:vAlign w:val="center"/>
          </w:tcPr>
          <w:p w:rsidR="00000000" w:rsidRPr="00A210D8" w:rsidRDefault="00A210D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210D8">
              <w:rPr>
                <w:sz w:val="48"/>
                <w:szCs w:val="48"/>
              </w:rPr>
              <w:t xml:space="preserve"> Приказ Минздрава России от 12.11.2012 N 906н</w:t>
            </w:r>
            <w:r w:rsidRPr="00A210D8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"гастроэнтерология"</w:t>
            </w:r>
            <w:r w:rsidRPr="00A210D8">
              <w:rPr>
                <w:sz w:val="48"/>
                <w:szCs w:val="48"/>
              </w:rPr>
              <w:br/>
              <w:t>(Зарегистрировано в Минюсте России 21.01.2013 N 26641)</w:t>
            </w:r>
          </w:p>
        </w:tc>
      </w:tr>
      <w:tr w:rsidR="00000000" w:rsidRPr="00A210D8">
        <w:trPr>
          <w:trHeight w:hRule="exact" w:val="3031"/>
        </w:trPr>
        <w:tc>
          <w:tcPr>
            <w:tcW w:w="10716" w:type="dxa"/>
            <w:vAlign w:val="center"/>
          </w:tcPr>
          <w:p w:rsidR="00000000" w:rsidRPr="00A210D8" w:rsidRDefault="00A210D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210D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210D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210D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210D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210D8">
              <w:rPr>
                <w:sz w:val="28"/>
                <w:szCs w:val="28"/>
              </w:rPr>
              <w:t xml:space="preserve"> </w:t>
            </w:r>
            <w:r w:rsidRPr="00A210D8">
              <w:rPr>
                <w:sz w:val="28"/>
                <w:szCs w:val="28"/>
              </w:rPr>
              <w:br/>
            </w:r>
            <w:r w:rsidRPr="00A210D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210D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1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10D8">
      <w:pPr>
        <w:pStyle w:val="ConsPlusNormal"/>
        <w:jc w:val="both"/>
        <w:outlineLvl w:val="0"/>
      </w:pPr>
    </w:p>
    <w:p w:rsidR="00000000" w:rsidRDefault="00A210D8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000000" w:rsidRDefault="00A21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10D8">
      <w:pPr>
        <w:pStyle w:val="ConsPlusNormal"/>
        <w:jc w:val="center"/>
      </w:pPr>
    </w:p>
    <w:p w:rsidR="00000000" w:rsidRDefault="00A210D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210D8">
      <w:pPr>
        <w:pStyle w:val="ConsPlusTitle"/>
        <w:jc w:val="center"/>
      </w:pPr>
    </w:p>
    <w:p w:rsidR="00000000" w:rsidRDefault="00A210D8">
      <w:pPr>
        <w:pStyle w:val="ConsPlusTitle"/>
        <w:jc w:val="center"/>
      </w:pPr>
      <w:r>
        <w:t>ПРИКАЗ</w:t>
      </w:r>
    </w:p>
    <w:p w:rsidR="00000000" w:rsidRDefault="00A210D8">
      <w:pPr>
        <w:pStyle w:val="ConsPlusTitle"/>
        <w:jc w:val="center"/>
      </w:pPr>
      <w:r>
        <w:t>от 12 ноября 2012 г. N 906н</w:t>
      </w:r>
    </w:p>
    <w:p w:rsidR="00000000" w:rsidRDefault="00A210D8">
      <w:pPr>
        <w:pStyle w:val="ConsPlusTitle"/>
        <w:jc w:val="center"/>
      </w:pPr>
    </w:p>
    <w:p w:rsidR="00000000" w:rsidRDefault="00A210D8">
      <w:pPr>
        <w:pStyle w:val="ConsPlusTitle"/>
        <w:jc w:val="center"/>
      </w:pPr>
      <w:r>
        <w:t>ОБ УТВЕРЖДЕНИИ ПОРЯДКА</w:t>
      </w:r>
    </w:p>
    <w:p w:rsidR="00000000" w:rsidRDefault="00A210D8">
      <w:pPr>
        <w:pStyle w:val="ConsPlusTitle"/>
        <w:jc w:val="center"/>
      </w:pPr>
      <w:r>
        <w:t>ОКАЗАНИЯ МЕДИЦИНСКОЙ ПОМОЩИ НАСЕЛЕНИЮ</w:t>
      </w:r>
    </w:p>
    <w:p w:rsidR="00000000" w:rsidRDefault="00A210D8">
      <w:pPr>
        <w:pStyle w:val="ConsPlusTitle"/>
        <w:jc w:val="center"/>
      </w:pPr>
      <w:r>
        <w:t>ПО ПРОФИЛЮ "ГАСТРОЭНТЕРОЛОГИЯ"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</w:t>
      </w:r>
      <w:r>
        <w:t>е законодательства Российской Федерации, 2011, N 48, ст. 6724; 2012, N 26, ст. 3442, 3446) приказываю: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02.06.2010 N 415н &quot;Об утверждении Порядка оказания медицинской помощи населению при заболеваниях гастроэнтерологического профиля&quot; (Зарегистрировано в Минюсте России 07.07.2010 N 1773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</w:t>
      </w:r>
      <w:r>
        <w:t>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</w:pPr>
      <w:r>
        <w:t>Министр</w:t>
      </w:r>
    </w:p>
    <w:p w:rsidR="00000000" w:rsidRDefault="00A210D8">
      <w:pPr>
        <w:pStyle w:val="ConsPlusNormal"/>
        <w:jc w:val="right"/>
      </w:pPr>
      <w:r>
        <w:t>В.И.СКВОРЦОВА</w:t>
      </w:r>
    </w:p>
    <w:p w:rsidR="00000000" w:rsidRDefault="00A210D8">
      <w:pPr>
        <w:pStyle w:val="ConsPlusNormal"/>
        <w:jc w:val="center"/>
      </w:pPr>
    </w:p>
    <w:p w:rsidR="00000000" w:rsidRDefault="00A210D8">
      <w:pPr>
        <w:pStyle w:val="ConsPlusNormal"/>
        <w:jc w:val="center"/>
      </w:pPr>
    </w:p>
    <w:p w:rsidR="00000000" w:rsidRDefault="00A210D8">
      <w:pPr>
        <w:pStyle w:val="ConsPlusNormal"/>
        <w:jc w:val="center"/>
      </w:pPr>
    </w:p>
    <w:p w:rsidR="00000000" w:rsidRDefault="00A210D8">
      <w:pPr>
        <w:pStyle w:val="ConsPlusNormal"/>
        <w:jc w:val="center"/>
      </w:pPr>
    </w:p>
    <w:p w:rsidR="00000000" w:rsidRDefault="00A210D8">
      <w:pPr>
        <w:pStyle w:val="ConsPlusNormal"/>
        <w:jc w:val="center"/>
      </w:pPr>
    </w:p>
    <w:p w:rsidR="00000000" w:rsidRDefault="00A210D8">
      <w:pPr>
        <w:pStyle w:val="ConsPlusNormal"/>
        <w:jc w:val="right"/>
        <w:outlineLvl w:val="0"/>
      </w:pPr>
      <w:r>
        <w:t>Утвер</w:t>
      </w:r>
      <w:r>
        <w:t>жден</w:t>
      </w:r>
    </w:p>
    <w:p w:rsidR="00000000" w:rsidRDefault="00A210D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A210D8">
      <w:pPr>
        <w:pStyle w:val="ConsPlusTitle"/>
        <w:jc w:val="center"/>
      </w:pPr>
      <w:r>
        <w:t>ОКАЗАНИЯ МЕДИЦИНСКОЙ ПОМОЩИ НАСЕЛЕНИЮ</w:t>
      </w:r>
    </w:p>
    <w:p w:rsidR="00000000" w:rsidRDefault="00A210D8">
      <w:pPr>
        <w:pStyle w:val="ConsPlusTitle"/>
        <w:jc w:val="center"/>
      </w:pPr>
      <w:r>
        <w:t>ПО ПРОФИЛЮ "ГАСТРОЭНТЕРОЛОГИЯ"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</w:t>
      </w:r>
      <w:r>
        <w:t>лению по профилю "гастроэнтерология" в медицинских организациях.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</w:t>
      </w:r>
      <w:r>
        <w:t>нской помощи;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5. Первичная медико-санитарная помощь вк</w:t>
      </w:r>
      <w:r>
        <w:t>лючает: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</w:t>
      </w:r>
      <w:r>
        <w:t>нара.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Первичная врачебная медико-санитарная помощь оказывается врачом-терапевтом участковым, врачом-педиатром участковым, врачом общей </w:t>
      </w:r>
      <w:r>
        <w:t>практики (семейным врачом).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</w:t>
      </w:r>
      <w:r>
        <w:t>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Первичная специализированная медико-санитарная </w:t>
      </w:r>
      <w:r>
        <w:t>помощь оказывается врачом-гастроэнтерологом, а в случае его отсутствия врачом-терапевтом, врачом-педиатром.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</w:t>
      </w:r>
      <w:r>
        <w:t>я в терапевтических кабинетах, педиатрических кабинетах.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</w:t>
      </w:r>
      <w:r>
        <w:t>ю медицинскую помощь по профилю "гастроэнтерология".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</w:t>
      </w:r>
      <w:r>
        <w:t xml:space="preserve">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</w:t>
      </w:r>
      <w:r>
        <w:t>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</w:t>
      </w:r>
      <w:r>
        <w:t>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7. При оказании скорой медицинской помощи в случае необходимости осуществляется медицинск</w:t>
      </w:r>
      <w:r>
        <w:t>ая эвакуация, которая включает в себя санитарно-авиационную и санитарную эвакуацию.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lastRenderedPageBreak/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</w:t>
      </w:r>
      <w:r>
        <w:t>онарных условиях.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</w:t>
      </w:r>
      <w:r>
        <w:t xml:space="preserve"> "детская хирургия", "терапия", "педиатрия".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</w:t>
      </w:r>
      <w:r>
        <w:t>отделение медицинской организации для оказания специализированной медицинской помощи.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</w:t>
      </w:r>
      <w:r>
        <w:t>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12. При наличии медицинских показаний лечение проводят с привлечен</w:t>
      </w:r>
      <w:r>
        <w:t xml:space="preserve">ием врачей-специалистов по специальностям, предусмотренным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</w:t>
      </w:r>
      <w:r>
        <w:t>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</w:t>
      </w:r>
      <w:r>
        <w:t>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</w:t>
      </w:r>
      <w:r>
        <w:t>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14. Оказание медицинской помощи в медицинской организации,</w:t>
      </w:r>
      <w:r>
        <w:t xml:space="preserve">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</w:t>
      </w:r>
      <w:r>
        <w:t>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</w:t>
      </w:r>
      <w:r>
        <w:t>ригадой скорой медицинской помощи.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</w:t>
      </w:r>
      <w:r>
        <w:t>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</w:t>
      </w:r>
      <w:r>
        <w:t>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</w:t>
      </w:r>
      <w:r>
        <w:t xml:space="preserve">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</w:t>
      </w:r>
      <w:r>
        <w:t>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</w:t>
      </w:r>
      <w:r>
        <w:t xml:space="preserve">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</w:t>
      </w:r>
      <w:r>
        <w:lastRenderedPageBreak/>
        <w:t xml:space="preserve">субъектов Российской Федерации в </w:t>
      </w:r>
      <w:r>
        <w:t>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</w:t>
      </w:r>
      <w:r>
        <w:t>ционный N 7115).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4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</w:t>
      </w:r>
      <w:r>
        <w:t xml:space="preserve">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</w:t>
      </w:r>
      <w:r>
        <w:t>2011 г. N 1689н (зарегистрирован Минюстом России 8 февраля 2012 г., регистрационный N 23164).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</w:t>
      </w:r>
      <w:r>
        <w:t>е медицинские и санаторно-курортные организации.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ar8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45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1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Title"/>
        <w:jc w:val="center"/>
      </w:pPr>
      <w:bookmarkStart w:id="2" w:name="Par81"/>
      <w:bookmarkEnd w:id="2"/>
      <w:r>
        <w:t>ПРАВИЛА</w:t>
      </w:r>
    </w:p>
    <w:p w:rsidR="00000000" w:rsidRDefault="00A210D8">
      <w:pPr>
        <w:pStyle w:val="ConsPlusTitle"/>
        <w:jc w:val="center"/>
      </w:pPr>
      <w:r>
        <w:t>ОРГАНИЗАЦИИ ДЕЯТЕЛЬНОСТИ КАБИНЕТА ВРАЧА-ГАСТРОЭНТЕРОЛОГА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</w:t>
      </w:r>
      <w:r>
        <w:t>нской организации.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Кабинет организуется при наличии в медицинской орг</w:t>
      </w:r>
      <w:r>
        <w:t>анизации отделения (кабинета) ультразвуковой диагностики.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Квалификационными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</w:t>
      </w:r>
      <w:r>
        <w:t>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</w:t>
      </w:r>
      <w:r>
        <w:t>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4. Структура и штатная численность Кабинета</w:t>
      </w:r>
      <w:r>
        <w:t xml:space="preserve"> устанавливаются руководителем медицинской организации исходя из объема проводимой лечебно-диагностической работы и численности </w:t>
      </w:r>
      <w:r>
        <w:lastRenderedPageBreak/>
        <w:t xml:space="preserve">обслуживаемого населения с учетом рекомендуемых штатных нормативов, предусмотренных </w:t>
      </w:r>
      <w:hyperlink w:anchor="Par117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1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6. Основными функциями Кабинета являются: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боль</w:t>
      </w:r>
      <w:r>
        <w:t>ным с гастроэнтерологическими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решение организационных вопросов оказания медицинской пом</w:t>
      </w:r>
      <w:r>
        <w:t>ощи по профилю "гастроэнтерология";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участие в отборе больных для оказания высокотехнологичных видов медицинской пом</w:t>
      </w:r>
      <w:r>
        <w:t>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участие в организации и проведении диспансеризации </w:t>
      </w:r>
      <w:r>
        <w:t>прикрепленного населения;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</w:t>
      </w:r>
      <w:r>
        <w:t>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</w:t>
      </w:r>
      <w:r>
        <w:t>ных для регистров, ведение которых предусмотрено законодательством.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2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</w:t>
      </w:r>
      <w:r>
        <w:t>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center"/>
      </w:pPr>
      <w:bookmarkStart w:id="3" w:name="Par117"/>
      <w:bookmarkEnd w:id="3"/>
      <w:r>
        <w:lastRenderedPageBreak/>
        <w:t>РЕКОМЕНДУЕМЫЕ ШТАТНЫЕ НОРМАТИВЫ</w:t>
      </w:r>
    </w:p>
    <w:p w:rsidR="00000000" w:rsidRDefault="00A210D8">
      <w:pPr>
        <w:pStyle w:val="ConsPlusNormal"/>
        <w:jc w:val="center"/>
      </w:pPr>
      <w:r>
        <w:t>КАБИНЕТА ВРАЧА-ГАСТРОЭНТЕРОЛОГА</w:t>
      </w:r>
    </w:p>
    <w:p w:rsidR="00000000" w:rsidRDefault="00A210D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360"/>
        <w:gridCol w:w="4920"/>
      </w:tblGrid>
      <w:tr w:rsidR="00000000" w:rsidRPr="00A210D8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N п/п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Наименование должностей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Количество должностей         </w:t>
            </w:r>
          </w:p>
        </w:tc>
      </w:tr>
      <w:tr w:rsidR="00000000" w:rsidRPr="00A210D8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1.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Врач-гастроэнтеролог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70 000 прикрепленного   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взрослого населения;         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35 000 прикрепленного детского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населения                              </w:t>
            </w:r>
          </w:p>
        </w:tc>
      </w:tr>
      <w:tr w:rsidR="00000000" w:rsidRPr="00A210D8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2.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Медицинская сестра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1 врача-гастроэнтеролога          </w:t>
            </w:r>
          </w:p>
        </w:tc>
      </w:tr>
      <w:tr w:rsidR="00000000" w:rsidRPr="00A210D8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3.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Санитар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 кабинета                        </w:t>
            </w:r>
          </w:p>
        </w:tc>
      </w:tr>
    </w:tbl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>Примечания: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</w:t>
      </w:r>
      <w:r>
        <w:t>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3. Для организаций и территорий, подлежащих обслуживанию Федеральны</w:t>
      </w:r>
      <w:r>
        <w:t xml:space="preserve">м медико-биологическим агентством, согласно </w:t>
      </w:r>
      <w:hyperlink r:id="rId16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</w:t>
      </w:r>
      <w:r>
        <w:t>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</w:t>
      </w:r>
      <w:r>
        <w:t>авливается вне зависимости от численности прикрепленного населения.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3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center"/>
      </w:pPr>
      <w:bookmarkStart w:id="4" w:name="Par151"/>
      <w:bookmarkEnd w:id="4"/>
      <w:r>
        <w:t>СТАНДАРТ</w:t>
      </w:r>
    </w:p>
    <w:p w:rsidR="00000000" w:rsidRDefault="00A210D8">
      <w:pPr>
        <w:pStyle w:val="ConsPlusNormal"/>
        <w:jc w:val="center"/>
      </w:pPr>
      <w:r>
        <w:t>ОСНАЩЕНИЯ КАБИНЕТА ВРАЧА-ГАСТРОЭНТЕРОЛОГА</w:t>
      </w:r>
    </w:p>
    <w:p w:rsidR="00000000" w:rsidRDefault="00A210D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000000" w:rsidRPr="00A210D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N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Требуемое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количество, шт.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врача-гастроэнтеролога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</w:t>
            </w:r>
            <w:r w:rsidRPr="00A210D8">
              <w:t xml:space="preserve">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Зеркало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Шкаф для одежды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lastRenderedPageBreak/>
              <w:t xml:space="preserve"> 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Шкаф для документов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6.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Ширма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7.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Кушетка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8.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9.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Тонометр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10.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Фонендоскоп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>Набор для оказания неотложной п</w:t>
            </w:r>
            <w:r w:rsidRPr="00A210D8">
              <w:t xml:space="preserve">омощи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Ростомер и напольные весы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Компьютер с принтером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Сантиметровая лента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1          </w:t>
            </w:r>
          </w:p>
        </w:tc>
      </w:tr>
    </w:tbl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4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Title"/>
        <w:jc w:val="center"/>
      </w:pPr>
      <w:r>
        <w:t>ПРАВИЛА</w:t>
      </w:r>
    </w:p>
    <w:p w:rsidR="00000000" w:rsidRDefault="00A210D8">
      <w:pPr>
        <w:pStyle w:val="ConsPlusTitle"/>
        <w:jc w:val="center"/>
      </w:pPr>
      <w:r>
        <w:t>ОРГАНИЗАЦИИ ДЕЯТЕЛЬНОСТИ ГАСТРОЭНТЕРОЛОГИЧЕСКОГО</w:t>
      </w:r>
    </w:p>
    <w:p w:rsidR="00000000" w:rsidRDefault="00A210D8">
      <w:pPr>
        <w:pStyle w:val="ConsPlusTitle"/>
        <w:jc w:val="center"/>
      </w:pPr>
      <w:r>
        <w:t>ДНЕВНОГО СТАЦИОНАРА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</w:t>
      </w:r>
      <w:r>
        <w:t>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</w:t>
      </w:r>
      <w:r>
        <w:t>ного медицинского наблюдения.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3. На должность заведующего гастро</w:t>
      </w:r>
      <w:r>
        <w:t xml:space="preserve">энтерологическим дневным стационаром и врача-гастроэнтеролога назначается специалист, соответствующий Квалификационным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</w:t>
      </w:r>
      <w:r>
        <w:t>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</w:t>
      </w:r>
      <w:r>
        <w:t>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4. Структура и штатная численность гастроэнтерологического дневного стационара устанавливаются руководителем медицинс</w:t>
      </w:r>
      <w:r>
        <w:t xml:space="preserve">кой организации, в составе которой он создан, исходя из объема проводимой </w:t>
      </w:r>
      <w:r>
        <w:lastRenderedPageBreak/>
        <w:t xml:space="preserve">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47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палаты;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процедурную (манипу</w:t>
      </w:r>
      <w:r>
        <w:t>ляционную);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процедурную для эндоскопии;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помещение для осмотра пациентов;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кабинеты врачей-гастроэнтерологов.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6. В гастроэнтерологическом дневном стационаре рекомендуетс</w:t>
      </w:r>
      <w:r>
        <w:t>я предусматривать: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комнату для временного хранения оборудования;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комнату для приема пищи больными;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санузел для медицинских работников;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санузел для пациентов;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санитарную комнату.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7. Оснащение гастроэнтерологического дневн</w:t>
      </w:r>
      <w:r>
        <w:t xml:space="preserve">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anchor="Par284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</w:t>
      </w:r>
      <w:r>
        <w:t>огия", утвержденному настоящим приказом.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оказание медицинской помощи больным с гастроэнтерологическими заболеваниями, не требующими круглосуточного медицинского наблюдения, в соот</w:t>
      </w:r>
      <w:r>
        <w:t xml:space="preserve">ветствии с утвержденными </w:t>
      </w:r>
      <w:hyperlink r:id="rId18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</w:t>
      </w:r>
      <w:r>
        <w:t>ено законодательством;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</w:t>
      </w:r>
      <w:r>
        <w:t xml:space="preserve">ого наблюдения, а также при отсутствии возможности проведения </w:t>
      </w:r>
      <w:r>
        <w:lastRenderedPageBreak/>
        <w:t>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</w:t>
      </w:r>
      <w:r>
        <w:t>жение N 5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center"/>
      </w:pPr>
      <w:bookmarkStart w:id="5" w:name="Par247"/>
      <w:bookmarkEnd w:id="5"/>
      <w:r>
        <w:t>РЕКОМЕНДУЕМЫЕ ШТАТНЫЕ НОРМАТИВЫ</w:t>
      </w:r>
    </w:p>
    <w:p w:rsidR="00000000" w:rsidRDefault="00A210D8">
      <w:pPr>
        <w:pStyle w:val="ConsPlusNormal"/>
        <w:jc w:val="center"/>
      </w:pPr>
      <w:r>
        <w:t>ГАСТРОЭНТЕРОЛОГИЧЕСК</w:t>
      </w:r>
      <w:r>
        <w:t>ОГО ДНЕВНОГО СТАЦИОНАРА</w:t>
      </w:r>
    </w:p>
    <w:p w:rsidR="00000000" w:rsidRDefault="00A210D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000000" w:rsidRPr="00A210D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N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   Наименование должности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Количество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должностей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Заведующий                              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гастроэнтерологическим дневным стационаром -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30 коек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15 коек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30 коек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процедурную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для эндоскопии;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15 коек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15 коек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30 коек     </w:t>
            </w:r>
          </w:p>
        </w:tc>
      </w:tr>
    </w:tbl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6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center"/>
      </w:pPr>
      <w:bookmarkStart w:id="6" w:name="Par284"/>
      <w:bookmarkEnd w:id="6"/>
      <w:r>
        <w:t>СТАНДАРТ</w:t>
      </w:r>
    </w:p>
    <w:p w:rsidR="00000000" w:rsidRDefault="00A210D8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000000" w:rsidRDefault="00A210D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000000" w:rsidRPr="00A210D8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N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Требуемое количество,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шт.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lastRenderedPageBreak/>
              <w:t xml:space="preserve"> 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>Рабочее мес</w:t>
            </w:r>
            <w:r w:rsidRPr="00A210D8">
              <w:t xml:space="preserve">то заведующего дневным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стационаром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3.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4.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Зеркало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5. </w:t>
            </w:r>
            <w:r w:rsidRPr="00A210D8"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Шкаф для одежды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6.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7.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Ширма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8.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Кушетка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9.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Негатоскоп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Тонометр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Фонендоскоп                    </w:t>
            </w:r>
            <w:r w:rsidRPr="00A210D8">
              <w:t xml:space="preserve">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Прибор для проведения внутрижелудочной pH-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метрии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Набор реанимационный           </w:t>
            </w:r>
            <w:r w:rsidRPr="00A210D8">
              <w:t xml:space="preserve">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</w:tbl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7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Title"/>
        <w:jc w:val="center"/>
      </w:pPr>
      <w:r>
        <w:t>ПРАВИЛА</w:t>
      </w:r>
    </w:p>
    <w:p w:rsidR="00000000" w:rsidRDefault="00A210D8">
      <w:pPr>
        <w:pStyle w:val="ConsPlusTitle"/>
        <w:jc w:val="center"/>
      </w:pPr>
      <w:r>
        <w:t>ОРГАНИЗАЦИИ ДЕЯТЕЛЬНОСТИ ГАСТРОЭНТЕРОЛОГИЧЕСКОГО ОТДЕЛЕНИЯ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2. Гастроэнтерологическо</w:t>
      </w:r>
      <w:r>
        <w:t>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</w:t>
      </w:r>
      <w:r>
        <w:t xml:space="preserve">ко-диагностической и биохимической лаборатории, отделения лучевой диагностики, включающего ультразвуковую и рентгеновскую диагностику, а также </w:t>
      </w:r>
      <w:r>
        <w:lastRenderedPageBreak/>
        <w:t>функционирующих в штатном режиме отделения хирургии (детской хирургии), отделения эндоскопии, регистратуры, консу</w:t>
      </w:r>
      <w:r>
        <w:t>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</w:t>
      </w:r>
      <w:r>
        <w:t>олжности руководителем медицинской организации, в составе которой создано Отделение.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Квалификационными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</w:t>
      </w:r>
      <w:r>
        <w:t>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</w:t>
      </w:r>
      <w:r>
        <w:t xml:space="preserve">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4. </w:t>
      </w:r>
      <w:r>
        <w:t>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</w:t>
      </w:r>
      <w:r>
        <w:t xml:space="preserve">ормативов, предусмотренных </w:t>
      </w:r>
      <w:hyperlink w:anchor="Par401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5. Оснащение Отделения осуществляется в</w:t>
      </w:r>
      <w:r>
        <w:t xml:space="preserve"> соответствии со стандартом оснащения, предусмотренным </w:t>
      </w:r>
      <w:hyperlink w:anchor="Par445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6. В структуре Отделения рекоменду</w:t>
      </w:r>
      <w:r>
        <w:t>ется предусматривать: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палату интенсивной терапии;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процедурную для эндоскопии.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помещение для осмотра больных;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lastRenderedPageBreak/>
        <w:t>помещение для сбора грязного белья;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душевую и ту</w:t>
      </w:r>
      <w:r>
        <w:t>алет для медицинских работников;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душевые и туалеты для пациентов;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комнату для посетителей;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учебный класс клинической базы;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игровую комнату для детей &lt;*&gt;.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&lt;*&gt; Для отделений, оказывающих медицинскую помощь</w:t>
      </w:r>
      <w:r>
        <w:t xml:space="preserve"> детям.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"гастроэнтерология" в соответствии со </w:t>
      </w:r>
      <w:hyperlink r:id="rId2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 больным с </w:t>
      </w:r>
      <w:r>
        <w:t>гастроэнтерологическими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освоение и внедрение в клиническую практику современных методов профилактики, диа</w:t>
      </w:r>
      <w:r>
        <w:t>гностики, лечения и реабилитации больных;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</w:t>
      </w:r>
      <w:r>
        <w:t>ановленном порядке, сбор данных для регистров, ведение которых предусмотрено законодательством.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</w:t>
      </w:r>
      <w:r>
        <w:t>е которой организовано отделение.</w:t>
      </w:r>
    </w:p>
    <w:p w:rsidR="00000000" w:rsidRDefault="00A210D8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8</w:t>
      </w:r>
    </w:p>
    <w:p w:rsidR="00000000" w:rsidRDefault="00A210D8">
      <w:pPr>
        <w:pStyle w:val="ConsPlusNormal"/>
        <w:jc w:val="right"/>
      </w:pPr>
      <w:r>
        <w:t>к П</w:t>
      </w:r>
      <w:r>
        <w:t>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center"/>
      </w:pPr>
      <w:bookmarkStart w:id="7" w:name="Par401"/>
      <w:bookmarkEnd w:id="7"/>
      <w:r>
        <w:t>РЕКОМЕНДУЕМЫЕ ШТАТНЫЕ НОРМАТИВЫ</w:t>
      </w:r>
    </w:p>
    <w:p w:rsidR="00000000" w:rsidRDefault="00A210D8">
      <w:pPr>
        <w:pStyle w:val="ConsPlusNormal"/>
        <w:jc w:val="center"/>
      </w:pPr>
      <w:r>
        <w:t>ГАСТРОЭНТЕРОЛОГИЧЕСКОГО ОТДЕЛЕНИЯ</w:t>
      </w:r>
    </w:p>
    <w:p w:rsidR="00000000" w:rsidRDefault="00A210D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000000" w:rsidRPr="00A210D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N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Наименование должностей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Количество должностей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Заведующий отделением - врач-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гастроэнтеролог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30 коек          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2.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Врач-гастроэнтеролог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15 коек          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3.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Медицинская сестра палатная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4,75 на 15 коек (для обеспечения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круглосуточной работы)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4.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процедурную для эндоскопии;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30 коек          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5.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отделение        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6.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Младшая медицинская сестра по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уходу за больными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4,75 на 15 коек (для обеспечения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круглосуточной работы)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7.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на отделение                     </w:t>
            </w:r>
          </w:p>
        </w:tc>
      </w:tr>
      <w:tr w:rsidR="00000000" w:rsidRPr="00A210D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8.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2 (для работы в буфете); 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(для уборки помещений);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1 (для санитарной обработки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больных)                           </w:t>
            </w:r>
          </w:p>
        </w:tc>
      </w:tr>
    </w:tbl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right"/>
        <w:outlineLvl w:val="1"/>
      </w:pPr>
      <w:r>
        <w:t>Приложение N 9</w:t>
      </w:r>
    </w:p>
    <w:p w:rsidR="00000000" w:rsidRDefault="00A210D8">
      <w:pPr>
        <w:pStyle w:val="ConsPlusNormal"/>
        <w:jc w:val="right"/>
      </w:pPr>
      <w:r>
        <w:t>к Порядку оказания</w:t>
      </w:r>
    </w:p>
    <w:p w:rsidR="00000000" w:rsidRDefault="00A210D8">
      <w:pPr>
        <w:pStyle w:val="ConsPlusNormal"/>
        <w:jc w:val="right"/>
      </w:pPr>
      <w:r>
        <w:t>медицинской помощи населению</w:t>
      </w:r>
    </w:p>
    <w:p w:rsidR="00000000" w:rsidRDefault="00A210D8">
      <w:pPr>
        <w:pStyle w:val="ConsPlusNormal"/>
        <w:jc w:val="right"/>
      </w:pPr>
      <w:r>
        <w:t>по профилю "гастроэнтерология",</w:t>
      </w:r>
    </w:p>
    <w:p w:rsidR="00000000" w:rsidRDefault="00A210D8">
      <w:pPr>
        <w:pStyle w:val="ConsPlusNormal"/>
        <w:jc w:val="right"/>
      </w:pPr>
      <w:r>
        <w:t>утвержденному приказом</w:t>
      </w:r>
    </w:p>
    <w:p w:rsidR="00000000" w:rsidRDefault="00A210D8">
      <w:pPr>
        <w:pStyle w:val="ConsPlusNormal"/>
        <w:jc w:val="right"/>
      </w:pPr>
      <w:r>
        <w:t>Министерства здравоохранения</w:t>
      </w:r>
    </w:p>
    <w:p w:rsidR="00000000" w:rsidRDefault="00A210D8">
      <w:pPr>
        <w:pStyle w:val="ConsPlusNormal"/>
        <w:jc w:val="right"/>
      </w:pPr>
      <w:r>
        <w:t>Российской Федерации</w:t>
      </w:r>
    </w:p>
    <w:p w:rsidR="00000000" w:rsidRDefault="00A210D8">
      <w:pPr>
        <w:pStyle w:val="ConsPlusNormal"/>
        <w:jc w:val="right"/>
      </w:pPr>
      <w:r>
        <w:t>от 12 ноября 2012 г. N 906н</w:t>
      </w:r>
    </w:p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jc w:val="center"/>
      </w:pPr>
      <w:bookmarkStart w:id="8" w:name="Par445"/>
      <w:bookmarkEnd w:id="8"/>
      <w:r>
        <w:t>СТАНДАРТ</w:t>
      </w:r>
    </w:p>
    <w:p w:rsidR="00000000" w:rsidRDefault="00A210D8">
      <w:pPr>
        <w:pStyle w:val="ConsPlusNormal"/>
        <w:jc w:val="center"/>
      </w:pPr>
      <w:r>
        <w:t>ОСНАЩЕНИЯ ГАСТРОЭНТЕРОЛОГИЧЕСКО</w:t>
      </w:r>
      <w:r>
        <w:t>ГО ОТДЕЛЕНИЯ</w:t>
      </w:r>
    </w:p>
    <w:p w:rsidR="00000000" w:rsidRDefault="00A210D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000000" w:rsidRPr="00A210D8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N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п/п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Требуемое количество,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шт.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заведующего дневным         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стационаром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3.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4.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Зеркало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lastRenderedPageBreak/>
              <w:t xml:space="preserve"> 5.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Шкаф для одежды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6.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7.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Ширма 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8.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Кушетка                        </w:t>
            </w:r>
            <w:r w:rsidRPr="00A210D8">
              <w:t xml:space="preserve">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9.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Негатоскоп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10.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Тонометр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11.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Фонендоскоп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12.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13.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14.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15.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по требованию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16.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Прибор для проведения внутрижелудочной рН- </w:t>
            </w:r>
          </w:p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метрии  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     </w:t>
            </w:r>
          </w:p>
        </w:tc>
      </w:tr>
      <w:tr w:rsidR="00000000" w:rsidRPr="00A210D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17.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210D8" w:rsidRDefault="00A210D8">
            <w:pPr>
              <w:pStyle w:val="ConsPlusNonformat"/>
              <w:jc w:val="both"/>
            </w:pPr>
            <w:r w:rsidRPr="00A210D8">
              <w:t xml:space="preserve">           1      </w:t>
            </w:r>
            <w:r w:rsidRPr="00A210D8">
              <w:t xml:space="preserve">     </w:t>
            </w:r>
          </w:p>
        </w:tc>
      </w:tr>
    </w:tbl>
    <w:p w:rsidR="00000000" w:rsidRDefault="00A210D8">
      <w:pPr>
        <w:pStyle w:val="ConsPlusNormal"/>
        <w:ind w:firstLine="540"/>
        <w:jc w:val="both"/>
      </w:pPr>
    </w:p>
    <w:p w:rsidR="00000000" w:rsidRDefault="00A210D8">
      <w:pPr>
        <w:pStyle w:val="ConsPlusNormal"/>
        <w:ind w:firstLine="540"/>
        <w:jc w:val="both"/>
      </w:pPr>
    </w:p>
    <w:p w:rsidR="00A210D8" w:rsidRDefault="00A21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10D8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D8" w:rsidRDefault="00A210D8">
      <w:pPr>
        <w:spacing w:after="0" w:line="240" w:lineRule="auto"/>
      </w:pPr>
      <w:r>
        <w:separator/>
      </w:r>
    </w:p>
  </w:endnote>
  <w:endnote w:type="continuationSeparator" w:id="0">
    <w:p w:rsidR="00A210D8" w:rsidRDefault="00A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10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210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10D8" w:rsidRDefault="00A210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210D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210D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10D8" w:rsidRDefault="00A210D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210D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10D8" w:rsidRDefault="00A210D8">
          <w:pPr>
            <w:pStyle w:val="ConsPlusNormal"/>
            <w:jc w:val="right"/>
          </w:pPr>
          <w:r w:rsidRPr="00A210D8">
            <w:t xml:space="preserve">Страница </w:t>
          </w:r>
          <w:r w:rsidRPr="00A210D8">
            <w:fldChar w:fldCharType="begin"/>
          </w:r>
          <w:r w:rsidRPr="00A210D8">
            <w:instrText>\PAGE</w:instrText>
          </w:r>
          <w:r w:rsidR="004B4FAB" w:rsidRPr="00A210D8">
            <w:fldChar w:fldCharType="separate"/>
          </w:r>
          <w:r w:rsidR="004B4FAB" w:rsidRPr="00A210D8">
            <w:rPr>
              <w:noProof/>
            </w:rPr>
            <w:t>15</w:t>
          </w:r>
          <w:r w:rsidRPr="00A210D8">
            <w:fldChar w:fldCharType="end"/>
          </w:r>
          <w:r w:rsidRPr="00A210D8">
            <w:t xml:space="preserve"> из </w:t>
          </w:r>
          <w:r w:rsidRPr="00A210D8">
            <w:fldChar w:fldCharType="begin"/>
          </w:r>
          <w:r w:rsidRPr="00A210D8">
            <w:instrText>\NUMPAGES</w:instrText>
          </w:r>
          <w:r w:rsidR="004B4FAB" w:rsidRPr="00A210D8">
            <w:fldChar w:fldCharType="separate"/>
          </w:r>
          <w:r w:rsidR="004B4FAB" w:rsidRPr="00A210D8">
            <w:rPr>
              <w:noProof/>
            </w:rPr>
            <w:t>15</w:t>
          </w:r>
          <w:r w:rsidRPr="00A210D8">
            <w:fldChar w:fldCharType="end"/>
          </w:r>
        </w:p>
      </w:tc>
    </w:tr>
  </w:tbl>
  <w:p w:rsidR="00000000" w:rsidRDefault="00A210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D8" w:rsidRDefault="00A210D8">
      <w:pPr>
        <w:spacing w:after="0" w:line="240" w:lineRule="auto"/>
      </w:pPr>
      <w:r>
        <w:separator/>
      </w:r>
    </w:p>
  </w:footnote>
  <w:footnote w:type="continuationSeparator" w:id="0">
    <w:p w:rsidR="00A210D8" w:rsidRDefault="00A2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210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10D8" w:rsidRDefault="00A210D8">
          <w:pPr>
            <w:pStyle w:val="ConsPlusNormal"/>
            <w:rPr>
              <w:sz w:val="16"/>
              <w:szCs w:val="16"/>
            </w:rPr>
          </w:pPr>
          <w:r w:rsidRPr="00A210D8">
            <w:rPr>
              <w:sz w:val="16"/>
              <w:szCs w:val="16"/>
            </w:rPr>
            <w:t>Приказ Минздрава России от 12.11.2012 N 906н</w:t>
          </w:r>
          <w:r w:rsidRPr="00A210D8">
            <w:rPr>
              <w:sz w:val="16"/>
              <w:szCs w:val="16"/>
            </w:rPr>
            <w:br/>
            <w:t>"Об утверждении Порядка оказания медицинской помо</w:t>
          </w:r>
          <w:r w:rsidRPr="00A210D8">
            <w:rPr>
              <w:sz w:val="16"/>
              <w:szCs w:val="16"/>
            </w:rPr>
            <w:t>щи населению по профилю "г...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10D8" w:rsidRDefault="00A210D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210D8" w:rsidRDefault="00A210D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210D8" w:rsidRDefault="00A210D8">
          <w:pPr>
            <w:pStyle w:val="ConsPlusNormal"/>
            <w:jc w:val="right"/>
            <w:rPr>
              <w:sz w:val="16"/>
              <w:szCs w:val="16"/>
            </w:rPr>
          </w:pPr>
          <w:r w:rsidRPr="00A210D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210D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210D8">
            <w:rPr>
              <w:sz w:val="18"/>
              <w:szCs w:val="18"/>
            </w:rPr>
            <w:br/>
          </w:r>
          <w:r w:rsidRPr="00A210D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210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10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FAB"/>
    <w:rsid w:val="004B4FAB"/>
    <w:rsid w:val="00A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9ED8D4343FB455B05BD75B303A1560C0A93B1F3BE9D3CE71045B83D996465AA9B3DF9FF4F93fCiDF" TargetMode="External"/><Relationship Id="rId13" Type="http://schemas.openxmlformats.org/officeDocument/2006/relationships/hyperlink" Target="consultantplus://offline/ref=78D9ED8D4343FB455B05BD75B303A1560D0A93BFF6BE9D3CE71045B83D996465AA9B3DF9FF4C9BfCiFF" TargetMode="External"/><Relationship Id="rId18" Type="http://schemas.openxmlformats.org/officeDocument/2006/relationships/hyperlink" Target="consultantplus://offline/ref=78D9ED8D4343FB455B05BD75B303A156090B93B6F4BE9D3CE71045B8f3iD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8D9ED8D4343FB455B05BD75B303A156080997B3F2BE9D3CE71045B83D996465AA9B3DF9FF4C99fCiDF" TargetMode="External"/><Relationship Id="rId17" Type="http://schemas.openxmlformats.org/officeDocument/2006/relationships/hyperlink" Target="consultantplus://offline/ref=78D9ED8D4343FB455B05BD75B303A1560F0890B0F3BE9D3CE71045B83D996465AA9B3DF9FF4C9BfCi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D9ED8D4343FB455B05BD75B303A1560C0A94BFF1BE9D3CE71045B8f3iDF" TargetMode="External"/><Relationship Id="rId20" Type="http://schemas.openxmlformats.org/officeDocument/2006/relationships/hyperlink" Target="consultantplus://offline/ref=78D9ED8D4343FB455B05BD75B303A156090B93B6F4BE9D3CE71045B8f3i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D9ED8D4343FB455B05BD75B303A156090A93B0F7BE9D3CE71045B83D996465AA9B3DF9FF4C9BfCi8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8D9ED8D4343FB455B05BD75B303A1560F0890B0F3BE9D3CE71045B83D996465AA9B3DF9FF4C9BfCi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D9ED8D4343FB455B05BD75B303A1560F0896B1F4BE9D3CE71045B8f3iDF" TargetMode="External"/><Relationship Id="rId19" Type="http://schemas.openxmlformats.org/officeDocument/2006/relationships/hyperlink" Target="consultantplus://offline/ref=78D9ED8D4343FB455B05BD75B303A1560F0890B0F3BE9D3CE71045B83D996465AA9B3DF9FF4C9BfCi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D9ED8D4343FB455B05BD75B303A156080990B2F4BE9D3CE71045B8f3iDF" TargetMode="External"/><Relationship Id="rId14" Type="http://schemas.openxmlformats.org/officeDocument/2006/relationships/hyperlink" Target="consultantplus://offline/ref=78D9ED8D4343FB455B05BD75B303A1560F0B91BFFABE9D3CE71045B83D996465AA9B3DF9FF4C9BfCiA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5732</Words>
  <Characters>32675</Characters>
  <Application>Microsoft Office Word</Application>
  <DocSecurity>2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906н"Об утверждении Порядка оказания медицинской помощи населению по профилю "гастроэнтерология"(Зарегистрировано в Минюсте России 21.01.2013 N 26641)</vt:lpstr>
    </vt:vector>
  </TitlesOfParts>
  <Company>КонсультантПлюс Версия 4016.00.46</Company>
  <LinksUpToDate>false</LinksUpToDate>
  <CharactersWithSpaces>38331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906н"Об утверждении Порядка оказания медицинской помощи населению по профилю "гастроэнтерология"(Зарегистрировано в Минюсте России 21.01.2013 N 26641)</dc:title>
  <dc:creator>Муржак Ирина Дмитриевна</dc:creator>
  <cp:lastModifiedBy>Муржак Ирина Дмитриевна</cp:lastModifiedBy>
  <cp:revision>2</cp:revision>
  <dcterms:created xsi:type="dcterms:W3CDTF">2017-07-21T09:40:00Z</dcterms:created>
  <dcterms:modified xsi:type="dcterms:W3CDTF">2017-07-21T09:40:00Z</dcterms:modified>
</cp:coreProperties>
</file>