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B666B">
        <w:trPr>
          <w:trHeight w:hRule="exact" w:val="3031"/>
        </w:trPr>
        <w:tc>
          <w:tcPr>
            <w:tcW w:w="10716" w:type="dxa"/>
          </w:tcPr>
          <w:p w:rsidR="00000000" w:rsidRPr="00EB666B" w:rsidRDefault="00EB666B">
            <w:pPr>
              <w:pStyle w:val="ConsPlusTitlePage"/>
            </w:pPr>
            <w:bookmarkStart w:id="0" w:name="_GoBack"/>
            <w:bookmarkEnd w:id="0"/>
            <w:r w:rsidRPr="00EB666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EB666B">
        <w:trPr>
          <w:trHeight w:hRule="exact" w:val="8335"/>
        </w:trPr>
        <w:tc>
          <w:tcPr>
            <w:tcW w:w="10716" w:type="dxa"/>
            <w:vAlign w:val="center"/>
          </w:tcPr>
          <w:p w:rsidR="00000000" w:rsidRPr="00EB666B" w:rsidRDefault="00EB666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B666B">
              <w:rPr>
                <w:sz w:val="48"/>
                <w:szCs w:val="48"/>
              </w:rPr>
              <w:t xml:space="preserve"> Приказ Минздрава России от 09.11.2012 N 870н</w:t>
            </w:r>
            <w:r w:rsidRPr="00EB666B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псевдотуберкулезе, иерсиниозе легкой степени тяжести"</w:t>
            </w:r>
            <w:r w:rsidRPr="00EB666B">
              <w:rPr>
                <w:sz w:val="48"/>
                <w:szCs w:val="48"/>
              </w:rPr>
              <w:br/>
            </w:r>
            <w:r w:rsidRPr="00EB666B">
              <w:rPr>
                <w:sz w:val="48"/>
                <w:szCs w:val="48"/>
              </w:rPr>
              <w:t>(Зарегистрировано в Минюсте России 27.02.2013 N 27356)</w:t>
            </w:r>
          </w:p>
        </w:tc>
      </w:tr>
      <w:tr w:rsidR="00000000" w:rsidRPr="00EB666B">
        <w:trPr>
          <w:trHeight w:hRule="exact" w:val="3031"/>
        </w:trPr>
        <w:tc>
          <w:tcPr>
            <w:tcW w:w="10716" w:type="dxa"/>
            <w:vAlign w:val="center"/>
          </w:tcPr>
          <w:p w:rsidR="00000000" w:rsidRPr="00EB666B" w:rsidRDefault="00EB666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B666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B666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B666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B666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B666B">
              <w:rPr>
                <w:sz w:val="28"/>
                <w:szCs w:val="28"/>
              </w:rPr>
              <w:t xml:space="preserve"> </w:t>
            </w:r>
            <w:r w:rsidRPr="00EB666B">
              <w:rPr>
                <w:sz w:val="28"/>
                <w:szCs w:val="28"/>
              </w:rPr>
              <w:br/>
            </w:r>
            <w:r w:rsidRPr="00EB666B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EB666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B66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666B">
      <w:pPr>
        <w:pStyle w:val="ConsPlusNormal"/>
        <w:jc w:val="both"/>
        <w:outlineLvl w:val="0"/>
      </w:pPr>
    </w:p>
    <w:p w:rsidR="00000000" w:rsidRDefault="00EB666B">
      <w:pPr>
        <w:pStyle w:val="ConsPlusNormal"/>
        <w:outlineLvl w:val="0"/>
      </w:pPr>
      <w:r>
        <w:t>Зарегистрировано в Минюсте России 27 февраля 2013 г. N 27356</w:t>
      </w:r>
    </w:p>
    <w:p w:rsidR="00000000" w:rsidRDefault="00EB66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666B">
      <w:pPr>
        <w:pStyle w:val="ConsPlusNormal"/>
      </w:pPr>
    </w:p>
    <w:p w:rsidR="00000000" w:rsidRDefault="00EB666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B666B">
      <w:pPr>
        <w:pStyle w:val="ConsPlusTitle"/>
        <w:jc w:val="center"/>
      </w:pPr>
    </w:p>
    <w:p w:rsidR="00000000" w:rsidRDefault="00EB666B">
      <w:pPr>
        <w:pStyle w:val="ConsPlusTitle"/>
        <w:jc w:val="center"/>
      </w:pPr>
      <w:r>
        <w:t>ПРИКАЗ</w:t>
      </w:r>
    </w:p>
    <w:p w:rsidR="00000000" w:rsidRDefault="00EB666B">
      <w:pPr>
        <w:pStyle w:val="ConsPlusTitle"/>
        <w:jc w:val="center"/>
      </w:pPr>
      <w:r>
        <w:t>от 9 ноября 2012 г. N 870н</w:t>
      </w:r>
    </w:p>
    <w:p w:rsidR="00000000" w:rsidRDefault="00EB666B">
      <w:pPr>
        <w:pStyle w:val="ConsPlusTitle"/>
        <w:jc w:val="center"/>
      </w:pPr>
    </w:p>
    <w:p w:rsidR="00000000" w:rsidRDefault="00EB666B">
      <w:pPr>
        <w:pStyle w:val="ConsPlusTitle"/>
        <w:jc w:val="center"/>
      </w:pPr>
      <w:r>
        <w:t>ОБ УТВЕРЖДЕНИИ СТАНДАРТА</w:t>
      </w:r>
    </w:p>
    <w:p w:rsidR="00000000" w:rsidRDefault="00EB666B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EB666B">
      <w:pPr>
        <w:pStyle w:val="ConsPlusTitle"/>
        <w:jc w:val="center"/>
      </w:pPr>
      <w:r>
        <w:t xml:space="preserve">ПРИ ПСЕВДОТУБЕРКУЛЕЗЕ, ИЕРСИНИОЗЕ ЛЕГКОЙ </w:t>
      </w:r>
      <w:r>
        <w:t>СТЕПЕНИ ТЯЖЕСТИ</w:t>
      </w:r>
    </w:p>
    <w:p w:rsidR="00000000" w:rsidRDefault="00EB666B">
      <w:pPr>
        <w:pStyle w:val="ConsPlusNormal"/>
        <w:jc w:val="center"/>
      </w:pPr>
    </w:p>
    <w:p w:rsidR="00000000" w:rsidRDefault="00EB666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</w:t>
      </w:r>
      <w:r>
        <w:t>т. 3442, 3446) приказываю: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псевдотуберкулезе, иерсиниозе легкой степени тяжести согласно приложению.</w:t>
      </w: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jc w:val="right"/>
      </w:pPr>
      <w:r>
        <w:t>Министр</w:t>
      </w:r>
    </w:p>
    <w:p w:rsidR="00000000" w:rsidRDefault="00EB666B">
      <w:pPr>
        <w:pStyle w:val="ConsPlusNormal"/>
        <w:jc w:val="right"/>
      </w:pPr>
      <w:r>
        <w:t>В.И.СКВОРЦОВА</w:t>
      </w: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jc w:val="right"/>
        <w:outlineLvl w:val="0"/>
      </w:pPr>
      <w:r>
        <w:t>Приложение</w:t>
      </w:r>
    </w:p>
    <w:p w:rsidR="00000000" w:rsidRDefault="00EB666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B666B">
      <w:pPr>
        <w:pStyle w:val="ConsPlusNormal"/>
        <w:jc w:val="right"/>
      </w:pPr>
      <w:r>
        <w:t>Российской Федерации</w:t>
      </w:r>
    </w:p>
    <w:p w:rsidR="00000000" w:rsidRDefault="00EB666B">
      <w:pPr>
        <w:pStyle w:val="ConsPlusNormal"/>
        <w:jc w:val="right"/>
      </w:pPr>
      <w:r>
        <w:t>от 9 ноября 2012 г. N 870н</w:t>
      </w: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EB666B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EB666B">
      <w:pPr>
        <w:pStyle w:val="ConsPlusTitle"/>
        <w:jc w:val="center"/>
      </w:pPr>
      <w:r>
        <w:t>ПРИ ПСЕВДОТУБЕРКУЛЕЗЕ, ИЕРСИНИОЗЕ ЛЕГКОЙ СТЕПЕНИ ТЯЖЕСТИ</w:t>
      </w: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Стадия: легкая степень тяжести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3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EB666B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Cell"/>
        <w:jc w:val="both"/>
      </w:pPr>
      <w:r>
        <w:lastRenderedPageBreak/>
        <w:t xml:space="preserve">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A04.6</w:t>
        </w:r>
      </w:hyperlink>
      <w:r>
        <w:t xml:space="preserve">  Энтерит, вызванный Yersinia</w:t>
      </w:r>
    </w:p>
    <w:p w:rsidR="00000000" w:rsidRDefault="00EB666B">
      <w:pPr>
        <w:pStyle w:val="ConsPlusCell"/>
        <w:jc w:val="both"/>
      </w:pPr>
      <w:r>
        <w:t xml:space="preserve">                                   enteroc</w:t>
      </w:r>
      <w:r>
        <w:t>olitica</w:t>
      </w:r>
    </w:p>
    <w:p w:rsidR="00000000" w:rsidRDefault="00EB666B">
      <w:pPr>
        <w:pStyle w:val="ConsPlusCell"/>
        <w:jc w:val="both"/>
      </w:pPr>
      <w:r>
        <w:t xml:space="preserve">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A04.8</w:t>
        </w:r>
      </w:hyperlink>
      <w:r>
        <w:t xml:space="preserve">  Другие уточненные бактериальные кишечные</w:t>
      </w:r>
    </w:p>
    <w:p w:rsidR="00000000" w:rsidRDefault="00EB666B">
      <w:pPr>
        <w:pStyle w:val="ConsPlusCell"/>
        <w:jc w:val="both"/>
      </w:pPr>
      <w:r>
        <w:t xml:space="preserve">                                   инфекции</w:t>
      </w: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EB666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EB666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  <w:outlineLvl w:val="2"/>
            </w:pPr>
            <w:r w:rsidRPr="00EB666B">
              <w:t xml:space="preserve">Прием (осмотр, консультация) врача-специалиста              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Код </w:t>
            </w:r>
            <w:r w:rsidRPr="00EB666B">
              <w:t xml:space="preserve">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медицинской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Наименование медицинской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Усредненный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показатель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частоты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предоставления </w:t>
            </w:r>
          </w:p>
          <w:p w:rsidR="00000000" w:rsidRPr="00EB666B" w:rsidRDefault="00EB666B">
            <w:pPr>
              <w:pStyle w:val="ConsPlusNonformat"/>
              <w:jc w:val="both"/>
            </w:pPr>
            <w:hyperlink w:anchor="Par8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B666B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показатель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кратности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приме</w:t>
            </w:r>
            <w:r w:rsidRPr="00EB666B">
              <w:t xml:space="preserve">нения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B01.004.001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врача-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гастроэнтеролога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B01.010.001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врача-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детского хирурга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</w:t>
            </w:r>
            <w:r w:rsidRPr="00EB666B"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B01.014.001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врача-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инфекциониста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B01.026.001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 общей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практики (семейного врача)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B01.031.001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врача-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педиатра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B01.031.003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врача-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педиатра участкового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</w:tbl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  <w:r>
        <w:t>--------------------------------</w:t>
      </w:r>
    </w:p>
    <w:p w:rsidR="00000000" w:rsidRDefault="00EB666B">
      <w:pPr>
        <w:pStyle w:val="ConsPlusNormal"/>
        <w:spacing w:before="200"/>
        <w:ind w:firstLine="540"/>
        <w:jc w:val="both"/>
      </w:pPr>
      <w:bookmarkStart w:id="2" w:name="Par89"/>
      <w:bookmarkEnd w:id="2"/>
      <w:r>
        <w:t>&lt;1&gt; Вероятность предоставления медицинских услуг или назначения лекарственных препаратов для</w:t>
      </w:r>
      <w:r>
        <w:t xml:space="preserve">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</w:t>
      </w:r>
      <w:r>
        <w:t>ому в стандарте медицинской помощи проценту пациентов, имеющих соответствующие медицинские показания.</w:t>
      </w:r>
    </w:p>
    <w:p w:rsidR="00000000" w:rsidRDefault="00EB666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EB666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  <w:outlineLvl w:val="2"/>
            </w:pPr>
            <w:r w:rsidRPr="00EB666B">
              <w:t xml:space="preserve">Лабораторные методы исследования                            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Код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медицинской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Наименование медицинской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Усредненный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показатель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частоты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показатель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кратности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применения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A09.19.009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Исследование кала на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простейшие и яйца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гельминтов                 </w:t>
            </w:r>
            <w:r w:rsidRPr="00EB666B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lastRenderedPageBreak/>
              <w:t xml:space="preserve">A12.06.015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  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антистрептолизина-O в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сыворотке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A26.01.017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Микроскопическое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исследование отпечатков с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поверхности кожи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>перианальных складок на яйца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остриц (Enterobius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vermicularis)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A26.06.073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сальмонелле кишечной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(Salmonella enterica) в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A26.06.074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сальмонелле паратифа A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(Salmonella paratyphy A) в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A26.06.075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Определение антител</w:t>
            </w:r>
            <w:r w:rsidRPr="00EB666B">
              <w:t xml:space="preserve">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сальмонелле паратифа B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(Salmonella paratyphy B) в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A26.06.076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сальмонелле паратифа C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(Salmonella paratyphy C) в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A26.06.077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сальмонелле тифи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(Salmonella typhi)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A26.06.086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сероварам иерсинии </w:t>
            </w:r>
            <w:r w:rsidRPr="00EB666B">
              <w:t xml:space="preserve">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энтероколитика (Yersinia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enterocolitica)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A26.06.093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классов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M, G (IgM, IgG) к иерсинии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энтероколитика (Yersinia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enterocolitica)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A26.06.094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классов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M, G (IgM, IgG) к иерсинии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псевдотуберкулеза (Yersinia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pseudotuberculosis)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A26.19.001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Бактериологическое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исследование кала на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>возбуди</w:t>
            </w:r>
            <w:r w:rsidRPr="00EB666B">
              <w:t xml:space="preserve">теля дизентерии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(Shigella spp.)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A26.19.002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Бактериологическое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исследование кала на тифо-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паратифозные микроорганизмы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(Salmonella typhi)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A26.19.003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Бактериологическое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lastRenderedPageBreak/>
              <w:t xml:space="preserve">исследование кала на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сальмонеллы (Salmonella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spp.)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lastRenderedPageBreak/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lastRenderedPageBreak/>
              <w:t xml:space="preserve">A26.19.005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Бактериологическое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исследование кала на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кампилобактерии        </w:t>
            </w:r>
            <w:r w:rsidRPr="00EB666B">
              <w:t xml:space="preserve">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(Campylobacter spp.)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B03.016.002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Общий (клинический) анализ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Анализ крови биохимический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B03.016.010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Копрологическое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исследование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</w:tbl>
    <w:p w:rsidR="00000000" w:rsidRDefault="00EB666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EB666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  <w:outlineLvl w:val="2"/>
            </w:pPr>
            <w:r w:rsidRPr="00EB666B">
              <w:t xml:space="preserve">Инструментальные методы исследования                        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Код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медицинской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Наименование медицинской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Усредненный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показатель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частоты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</w:t>
            </w:r>
            <w:r w:rsidRPr="00EB666B">
              <w:t xml:space="preserve"> показатель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кратности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применения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A04.04.001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Ультразвуковое исследование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A04.06.002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Ультразвуковое исследование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лимфатических узлов (одна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A04.10.002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A04.16.001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Ультразвуковое исследование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органов брюшной полости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A05.10.006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Регистрация   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</w:tbl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EB666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EB666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  <w:outlineLvl w:val="2"/>
            </w:pPr>
            <w:r w:rsidRPr="00EB666B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Код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медицинской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Наименование медицинской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показатель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частоты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показатель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кратности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применения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B01.004.002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</w:t>
            </w:r>
            <w:r w:rsidRPr="00EB666B">
              <w:t xml:space="preserve">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врача-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гастроэнтеролога повторный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B01.014.002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врача-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инфекциониста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lastRenderedPageBreak/>
              <w:t xml:space="preserve">B01.026.002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 общей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практики (семейного врача)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B01.031.002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врача-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педиатра повторный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0,5    </w:t>
            </w:r>
            <w:r w:rsidRPr="00EB666B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B01.031.004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Прием (осмотр,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консультация) врача-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педиатра участкового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             </w:t>
            </w:r>
          </w:p>
        </w:tc>
      </w:tr>
    </w:tbl>
    <w:p w:rsidR="00000000" w:rsidRDefault="00EB666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EB666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  <w:outlineLvl w:val="2"/>
            </w:pPr>
            <w:r w:rsidRPr="00EB666B">
              <w:t xml:space="preserve">Лабораторные методы исследования                            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Код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медицинской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Наименование медицинской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показатель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частоты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показатель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кратности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применения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A26.05.016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Исследование микробиоценоза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кишечника (дисбактериоз)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A26.06.024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класса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G (IgG) к эхинококку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однокамерному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</w:t>
            </w:r>
            <w:r w:rsidRPr="00EB666B">
              <w:t xml:space="preserve">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A26.06.025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эхинококку многокамерному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(Echinococcus 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multilocularis)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A26.06.062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возбудителю описторхоза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(Opistorchis felineus) в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A26.06.079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трихинеллам (Trichinella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spp.)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A26.06.080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токсокаре собак (Toxocara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canis)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A26.06.086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сероварам иерсинии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энтероколитика (Yersinia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>enterocolitica) в крови</w:t>
            </w:r>
            <w:r w:rsidRPr="00EB666B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A26.06.093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классов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M, G (IgM, IgG) к иерсинии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энтероколитика (Yersinia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enterocolitica)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A26.06.094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антител классов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M, G (IgM, IgG) к иерсинии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псевдотуберкулеза (Yersinia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pseudotuberculosis)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lastRenderedPageBreak/>
              <w:t xml:space="preserve">A26.30.004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  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чувствительности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микроорганизмов к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антибиотикам и другим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>лекарст</w:t>
            </w:r>
            <w:r w:rsidRPr="00EB666B">
              <w:t xml:space="preserve">венным препаратам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A26.30.006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Определение   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чувствительности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микроорганизмов к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бактериофагам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B03.016.002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Общий (клинический) анализ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Анализ крови биохимический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</w:t>
            </w:r>
            <w:r w:rsidRPr="00EB666B">
              <w:t xml:space="preserve">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B03.016.010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Копрологическое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исследование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</w:tbl>
    <w:p w:rsidR="00000000" w:rsidRDefault="00EB666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EB666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  <w:outlineLvl w:val="2"/>
            </w:pPr>
            <w:r w:rsidRPr="00EB666B">
              <w:t xml:space="preserve">Инструментальные методы исследования                        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Код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медицинской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Наименование медицинской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показатель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частоты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показатель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кратности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применения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A04.06.002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Ультразвуковое исследование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>лимфатических узло</w:t>
            </w:r>
            <w:r w:rsidRPr="00EB666B">
              <w:t xml:space="preserve">в (одна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A04.16.001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Ультразвуковое исследование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органов брюшной полости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  <w:tr w:rsidR="00000000" w:rsidRPr="00EB666B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A05.10.006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Регистрация   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>электрок</w:t>
            </w:r>
            <w:r w:rsidRPr="00EB666B">
              <w:t xml:space="preserve">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         </w:t>
            </w:r>
          </w:p>
        </w:tc>
      </w:tr>
    </w:tbl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EB666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2160"/>
        <w:gridCol w:w="2040"/>
        <w:gridCol w:w="1320"/>
        <w:gridCol w:w="840"/>
        <w:gridCol w:w="960"/>
      </w:tblGrid>
      <w:tr w:rsidR="00000000" w:rsidRPr="00EB666B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 Анатомо-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терапевтическо-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 химическая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классификация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Наименование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лекарственного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препарата </w:t>
            </w:r>
            <w:hyperlink w:anchor="Par43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B666B"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Усредненный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показатель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   частоты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Единицы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ССД </w:t>
            </w:r>
          </w:p>
          <w:p w:rsidR="00000000" w:rsidRPr="00EB666B" w:rsidRDefault="00EB666B">
            <w:pPr>
              <w:pStyle w:val="ConsPlusNonformat"/>
              <w:jc w:val="both"/>
            </w:pPr>
            <w:hyperlink w:anchor="Par437" w:tooltip="&lt;***&gt; Средняя суточная доза." w:history="1">
              <w:r w:rsidRPr="00EB666B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 СКД  </w:t>
            </w:r>
          </w:p>
          <w:p w:rsidR="00000000" w:rsidRPr="00EB666B" w:rsidRDefault="00EB666B">
            <w:pPr>
              <w:pStyle w:val="ConsPlusNonformat"/>
              <w:jc w:val="both"/>
            </w:pPr>
            <w:hyperlink w:anchor="Par438" w:tooltip="&lt;****&gt; Средняя курсовая доза." w:history="1">
              <w:r w:rsidRPr="00EB666B">
                <w:rPr>
                  <w:color w:val="0000FF"/>
                </w:rPr>
                <w:t>&lt;****&gt;</w:t>
              </w:r>
            </w:hyperlink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A03AA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Синтетические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антихолинергические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средства, эфиры с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третичной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аминогруппой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Мебеверин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1800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A03AD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Папаверин и его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производные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0,5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Дротаверин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120 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A03FA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Стимуляторы моторики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желудочно-кишечного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тракта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Домперидон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90  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A05BA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Препараты для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лечения заболеваний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печени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Глицирризиновая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кислота +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Фосфолипиды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65 +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1365 +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6300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A07AX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Другие кишечные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противомикробные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препараты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Нифуроксазид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4200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A07BC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Адсорбирующие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кишечные препараты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другие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0,7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Лигнин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гидролизный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4800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Смектит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>диоктаэдрический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3000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12000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A07FA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Противодиарейные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микроорганизмы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0,7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Бациллюс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субтилис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42  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Бифидобактерии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бифидум +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Лизоцим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доза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105 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Лактобактерии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ацидофильные +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Грибки кефирные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капсула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21  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A09AA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Ферментные препараты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Панкреатин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ЕД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(по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липазе)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10000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150000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J01BA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Амфениколы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0,6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Хлорамфеникол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5250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M01AB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Производные уксусной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кислоты и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родственные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соединения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Диклофенак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250 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lastRenderedPageBreak/>
              <w:t>M01AE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Производные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пропионовой кислоты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Ибупрофен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1200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R06AE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Производные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пиперазина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Цетиризин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70    </w:t>
            </w: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>R06AX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Другие         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антигистаминные    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средства системного </w:t>
            </w:r>
          </w:p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действия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0,05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</w:tr>
      <w:tr w:rsidR="00000000" w:rsidRPr="00EB666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Лоратадин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666B" w:rsidRDefault="00EB666B">
            <w:pPr>
              <w:pStyle w:val="ConsPlusNonformat"/>
              <w:jc w:val="both"/>
            </w:pPr>
            <w:r w:rsidRPr="00EB666B">
              <w:t xml:space="preserve">70    </w:t>
            </w:r>
          </w:p>
        </w:tc>
      </w:tr>
    </w:tbl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  <w:r>
        <w:t>--------------------------------</w:t>
      </w:r>
    </w:p>
    <w:p w:rsidR="00000000" w:rsidRDefault="00EB666B">
      <w:pPr>
        <w:pStyle w:val="ConsPlusNormal"/>
        <w:spacing w:before="200"/>
        <w:ind w:firstLine="540"/>
        <w:jc w:val="both"/>
      </w:pPr>
      <w:bookmarkStart w:id="3" w:name="Par435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EB666B">
      <w:pPr>
        <w:pStyle w:val="ConsPlusNormal"/>
        <w:spacing w:before="200"/>
        <w:ind w:firstLine="540"/>
        <w:jc w:val="both"/>
      </w:pPr>
      <w:bookmarkStart w:id="4" w:name="Par436"/>
      <w:bookmarkEnd w:id="4"/>
      <w:r>
        <w:t>&lt;**&gt; Международное непатентованное или химическое наименование лекарственного препарата, а в случаях их отсутствия</w:t>
      </w:r>
      <w:r>
        <w:t xml:space="preserve"> - торговое наименование лекарственного препарата.</w:t>
      </w:r>
    </w:p>
    <w:p w:rsidR="00000000" w:rsidRDefault="00EB666B">
      <w:pPr>
        <w:pStyle w:val="ConsPlusNormal"/>
        <w:spacing w:before="200"/>
        <w:ind w:firstLine="540"/>
        <w:jc w:val="both"/>
      </w:pPr>
      <w:bookmarkStart w:id="5" w:name="Par437"/>
      <w:bookmarkEnd w:id="5"/>
      <w:r>
        <w:t>&lt;***&gt; Средняя суточная доза.</w:t>
      </w:r>
    </w:p>
    <w:p w:rsidR="00000000" w:rsidRDefault="00EB666B">
      <w:pPr>
        <w:pStyle w:val="ConsPlusNormal"/>
        <w:spacing w:before="200"/>
        <w:ind w:firstLine="540"/>
        <w:jc w:val="both"/>
      </w:pPr>
      <w:bookmarkStart w:id="6" w:name="Par438"/>
      <w:bookmarkEnd w:id="6"/>
      <w:r>
        <w:t>&lt;****&gt; Средняя курсовая доза.</w:t>
      </w: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  <w:r>
        <w:t>Примечания: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1. Лекарственные препараты для</w:t>
      </w:r>
      <w:r>
        <w:t xml:space="preserve">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</w:t>
      </w:r>
      <w:r>
        <w:t>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</w:t>
      </w:r>
      <w:r>
        <w:t>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</w:t>
      </w:r>
      <w:r>
        <w:t>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</w:t>
      </w:r>
      <w:r>
        <w:t>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EB666B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</w:t>
      </w:r>
      <w:r>
        <w:t xml:space="preserve">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</w:t>
      </w:r>
      <w:r>
        <w:t xml:space="preserve">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</w:t>
      </w:r>
      <w:r>
        <w:t xml:space="preserve">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</w:t>
      </w:r>
      <w:r>
        <w:t xml:space="preserve">665 (зарегистрирован </w:t>
      </w:r>
      <w:r>
        <w:lastRenderedPageBreak/>
        <w:t xml:space="preserve">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</w:t>
      </w:r>
      <w:r>
        <w:t xml:space="preserve">н Министерством юстиции Российской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</w:t>
      </w:r>
      <w:r>
        <w:t xml:space="preserve">рирован Министерством юстиции Российской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EB666B">
      <w:pPr>
        <w:pStyle w:val="ConsPlusNormal"/>
        <w:ind w:firstLine="540"/>
        <w:jc w:val="both"/>
      </w:pPr>
    </w:p>
    <w:p w:rsidR="00000000" w:rsidRDefault="00EB666B">
      <w:pPr>
        <w:pStyle w:val="ConsPlusNormal"/>
        <w:ind w:firstLine="540"/>
        <w:jc w:val="both"/>
      </w:pPr>
    </w:p>
    <w:p w:rsidR="00EB666B" w:rsidRDefault="00EB66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666B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6B" w:rsidRDefault="00EB666B">
      <w:pPr>
        <w:spacing w:after="0" w:line="240" w:lineRule="auto"/>
      </w:pPr>
      <w:r>
        <w:separator/>
      </w:r>
    </w:p>
  </w:endnote>
  <w:endnote w:type="continuationSeparator" w:id="0">
    <w:p w:rsidR="00EB666B" w:rsidRDefault="00EB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6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B666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666B" w:rsidRDefault="00EB66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B666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B666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666B" w:rsidRDefault="00EB666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B666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666B" w:rsidRDefault="00EB666B">
          <w:pPr>
            <w:pStyle w:val="ConsPlusNormal"/>
            <w:jc w:val="right"/>
          </w:pPr>
          <w:r w:rsidRPr="00EB666B">
            <w:t xml:space="preserve">Страница </w:t>
          </w:r>
          <w:r w:rsidRPr="00EB666B">
            <w:fldChar w:fldCharType="begin"/>
          </w:r>
          <w:r w:rsidRPr="00EB666B">
            <w:instrText>\PAGE</w:instrText>
          </w:r>
          <w:r w:rsidR="007215E3" w:rsidRPr="00EB666B">
            <w:fldChar w:fldCharType="separate"/>
          </w:r>
          <w:r w:rsidR="007215E3" w:rsidRPr="00EB666B">
            <w:rPr>
              <w:noProof/>
            </w:rPr>
            <w:t>10</w:t>
          </w:r>
          <w:r w:rsidRPr="00EB666B">
            <w:fldChar w:fldCharType="end"/>
          </w:r>
          <w:r w:rsidRPr="00EB666B">
            <w:t xml:space="preserve"> из </w:t>
          </w:r>
          <w:r w:rsidRPr="00EB666B">
            <w:fldChar w:fldCharType="begin"/>
          </w:r>
          <w:r w:rsidRPr="00EB666B">
            <w:instrText>\NUMPAGES</w:instrText>
          </w:r>
          <w:r w:rsidR="007215E3" w:rsidRPr="00EB666B">
            <w:fldChar w:fldCharType="separate"/>
          </w:r>
          <w:r w:rsidR="007215E3" w:rsidRPr="00EB666B">
            <w:rPr>
              <w:noProof/>
            </w:rPr>
            <w:t>10</w:t>
          </w:r>
          <w:r w:rsidRPr="00EB666B">
            <w:fldChar w:fldCharType="end"/>
          </w:r>
        </w:p>
      </w:tc>
    </w:tr>
  </w:tbl>
  <w:p w:rsidR="00000000" w:rsidRDefault="00EB666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6B" w:rsidRDefault="00EB666B">
      <w:pPr>
        <w:spacing w:after="0" w:line="240" w:lineRule="auto"/>
      </w:pPr>
      <w:r>
        <w:separator/>
      </w:r>
    </w:p>
  </w:footnote>
  <w:footnote w:type="continuationSeparator" w:id="0">
    <w:p w:rsidR="00EB666B" w:rsidRDefault="00EB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B666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666B" w:rsidRDefault="00EB666B">
          <w:pPr>
            <w:pStyle w:val="ConsPlusNormal"/>
            <w:rPr>
              <w:sz w:val="16"/>
              <w:szCs w:val="16"/>
            </w:rPr>
          </w:pPr>
          <w:r w:rsidRPr="00EB666B">
            <w:rPr>
              <w:sz w:val="16"/>
              <w:szCs w:val="16"/>
            </w:rPr>
            <w:t>Приказ Минздрав</w:t>
          </w:r>
          <w:r w:rsidRPr="00EB666B">
            <w:rPr>
              <w:sz w:val="16"/>
              <w:szCs w:val="16"/>
            </w:rPr>
            <w:t>а России от 09.11.2012 N 870н</w:t>
          </w:r>
          <w:r w:rsidRPr="00EB666B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псев...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666B" w:rsidRDefault="00EB666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B666B" w:rsidRDefault="00EB666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666B" w:rsidRDefault="00EB666B">
          <w:pPr>
            <w:pStyle w:val="ConsPlusNormal"/>
            <w:jc w:val="right"/>
            <w:rPr>
              <w:sz w:val="16"/>
              <w:szCs w:val="16"/>
            </w:rPr>
          </w:pPr>
          <w:r w:rsidRPr="00EB666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B666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B666B">
            <w:rPr>
              <w:sz w:val="18"/>
              <w:szCs w:val="18"/>
            </w:rPr>
            <w:br/>
          </w:r>
          <w:r w:rsidRPr="00EB666B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EB66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66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5E3"/>
    <w:rsid w:val="007215E3"/>
    <w:rsid w:val="00E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19C5B6AAD4567EE061DBBC80B0A6E2FCDDC99D50257543860EB2F461Ed8CCK" TargetMode="External"/><Relationship Id="rId13" Type="http://schemas.openxmlformats.org/officeDocument/2006/relationships/hyperlink" Target="consultantplus://offline/ref=885A5DC40183640D7BCF12F72D9F706D68FFD1DE61CDD67449761A932BD0B4706182A7F6FE33F1e4C2K" TargetMode="External"/><Relationship Id="rId18" Type="http://schemas.openxmlformats.org/officeDocument/2006/relationships/hyperlink" Target="consultantplus://offline/ref=885A5DC40183640D7BCF12F72D9F706D6CFAD1D061CDD67449761A93e2CB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85A5DC40183640D7BCF12F72D9F706D6EF2DCD86A90DC7C107A18e9C4K" TargetMode="External"/><Relationship Id="rId17" Type="http://schemas.openxmlformats.org/officeDocument/2006/relationships/hyperlink" Target="consultantplus://offline/ref=885A5DC40183640D7BCF12F72D9F706D6CFBD1DE63CDD67449761A93e2C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A5DC40183640D7BCF12F72D9F706D6DFDDCDF61CDD67449761A93e2CBK" TargetMode="External"/><Relationship Id="rId20" Type="http://schemas.openxmlformats.org/officeDocument/2006/relationships/hyperlink" Target="consultantplus://offline/ref=885A5DC40183640D7BCF12F72D9F706D6BFFD3DD63CDD67449761A93e2CB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B0FB6D71D07CDD6D2FB519C5B6AAD4561E30B1BB09501023723CFDB968A15501D3462EF2843d1CE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5A5DC40183640D7BCF12F72D9F706D6BFFDDD965CDD67449761A932BD0B4706182A7F6FE31F4e4C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0FB6D71D07CDD6D2FB519C5B6AAD4561E30B1BB09501023723CFDB968A15501D3462EF2843d1C1K" TargetMode="External"/><Relationship Id="rId19" Type="http://schemas.openxmlformats.org/officeDocument/2006/relationships/hyperlink" Target="consultantplus://offline/ref=885A5DC40183640D7BCF12F72D9F706D6CFADDD867CDD67449761A93e2CB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0FB6D71D07CDD6D2FB519C5B6AAD4561E30B1BB09501023723CFdDCBK" TargetMode="External"/><Relationship Id="rId14" Type="http://schemas.openxmlformats.org/officeDocument/2006/relationships/hyperlink" Target="consultantplus://offline/ref=885A5DC40183640D7BCF0DE82B9F706D6EFFD3DA61C38B7E412F16912CeDCF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3540</Words>
  <Characters>20183</Characters>
  <Application>Microsoft Office Word</Application>
  <DocSecurity>2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870н"Об утверждении стандарта первичной медико-санитарной помощи детям при псевдотуберкулезе, иерсиниозе легкой степени тяжести"(Зарегистрировано в Минюсте России 27.02.2013 N 27356)</vt:lpstr>
    </vt:vector>
  </TitlesOfParts>
  <Company>КонсультантПлюс Версия 4016.00.46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870н"Об утверждении стандарта первичной медико-санитарной помощи детям при псевдотуберкулезе, иерсиниозе легкой степени тяжести"(Зарегистрировано в Минюсте России 27.02.2013 N 27356)</dc:title>
  <dc:creator>Муржак Ирина Дмитриевна</dc:creator>
  <cp:lastModifiedBy>Муржак Ирина Дмитриевна</cp:lastModifiedBy>
  <cp:revision>2</cp:revision>
  <dcterms:created xsi:type="dcterms:W3CDTF">2017-07-21T06:38:00Z</dcterms:created>
  <dcterms:modified xsi:type="dcterms:W3CDTF">2017-07-21T06:38:00Z</dcterms:modified>
</cp:coreProperties>
</file>