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412D45">
        <w:trPr>
          <w:trHeight w:hRule="exact" w:val="3031"/>
        </w:trPr>
        <w:tc>
          <w:tcPr>
            <w:tcW w:w="10716" w:type="dxa"/>
          </w:tcPr>
          <w:p w:rsidR="00000000" w:rsidRPr="00412D45" w:rsidRDefault="00412D45">
            <w:pPr>
              <w:pStyle w:val="ConsPlusTitlePage"/>
            </w:pPr>
            <w:bookmarkStart w:id="0" w:name="_GoBack"/>
            <w:bookmarkEnd w:id="0"/>
            <w:r w:rsidRPr="00412D4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412D45">
        <w:trPr>
          <w:trHeight w:hRule="exact" w:val="8335"/>
        </w:trPr>
        <w:tc>
          <w:tcPr>
            <w:tcW w:w="10716" w:type="dxa"/>
            <w:vAlign w:val="center"/>
          </w:tcPr>
          <w:p w:rsidR="00000000" w:rsidRPr="00412D45" w:rsidRDefault="00412D45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12D45">
              <w:rPr>
                <w:sz w:val="48"/>
                <w:szCs w:val="48"/>
              </w:rPr>
              <w:t xml:space="preserve"> Приказ Минздрава России от 09.11.2012 N 869н</w:t>
            </w:r>
            <w:r w:rsidRPr="00412D45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острых кишечных инфекциях и пищевых отравлениях легкой степени тяжести"</w:t>
            </w:r>
            <w:r w:rsidRPr="00412D45">
              <w:rPr>
                <w:sz w:val="48"/>
                <w:szCs w:val="48"/>
              </w:rPr>
              <w:br/>
            </w:r>
            <w:r w:rsidRPr="00412D45">
              <w:rPr>
                <w:sz w:val="48"/>
                <w:szCs w:val="48"/>
              </w:rPr>
              <w:t>(Зарегистрировано в Минюсте России 14.03.2013 N 27694)</w:t>
            </w:r>
          </w:p>
        </w:tc>
      </w:tr>
      <w:tr w:rsidR="00000000" w:rsidRPr="00412D45">
        <w:trPr>
          <w:trHeight w:hRule="exact" w:val="3031"/>
        </w:trPr>
        <w:tc>
          <w:tcPr>
            <w:tcW w:w="10716" w:type="dxa"/>
            <w:vAlign w:val="center"/>
          </w:tcPr>
          <w:p w:rsidR="00000000" w:rsidRPr="00412D45" w:rsidRDefault="00412D45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412D45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412D45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412D45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412D45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412D45">
              <w:rPr>
                <w:sz w:val="28"/>
                <w:szCs w:val="28"/>
              </w:rPr>
              <w:t xml:space="preserve"> </w:t>
            </w:r>
            <w:r w:rsidRPr="00412D45">
              <w:rPr>
                <w:sz w:val="28"/>
                <w:szCs w:val="28"/>
              </w:rPr>
              <w:br/>
            </w:r>
            <w:r w:rsidRPr="00412D45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412D45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12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12D45">
      <w:pPr>
        <w:pStyle w:val="ConsPlusNormal"/>
        <w:jc w:val="both"/>
        <w:outlineLvl w:val="0"/>
      </w:pPr>
    </w:p>
    <w:p w:rsidR="00000000" w:rsidRDefault="00412D45">
      <w:pPr>
        <w:pStyle w:val="ConsPlusNormal"/>
        <w:outlineLvl w:val="0"/>
      </w:pPr>
      <w:r>
        <w:t>Зарегистрировано в Минюсте Рос</w:t>
      </w:r>
      <w:r>
        <w:t>сии 14 марта 2013 г. N 27694</w:t>
      </w:r>
    </w:p>
    <w:p w:rsidR="00000000" w:rsidRDefault="00412D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12D45">
      <w:pPr>
        <w:pStyle w:val="ConsPlusNormal"/>
        <w:jc w:val="center"/>
      </w:pPr>
    </w:p>
    <w:p w:rsidR="00000000" w:rsidRDefault="00412D45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412D45">
      <w:pPr>
        <w:pStyle w:val="ConsPlusTitle"/>
        <w:jc w:val="center"/>
      </w:pPr>
    </w:p>
    <w:p w:rsidR="00000000" w:rsidRDefault="00412D45">
      <w:pPr>
        <w:pStyle w:val="ConsPlusTitle"/>
        <w:jc w:val="center"/>
      </w:pPr>
      <w:r>
        <w:t>ПРИКАЗ</w:t>
      </w:r>
    </w:p>
    <w:p w:rsidR="00000000" w:rsidRDefault="00412D45">
      <w:pPr>
        <w:pStyle w:val="ConsPlusTitle"/>
        <w:jc w:val="center"/>
      </w:pPr>
      <w:r>
        <w:t>от 9 ноября 2012 г. N 869н</w:t>
      </w:r>
    </w:p>
    <w:p w:rsidR="00000000" w:rsidRDefault="00412D45">
      <w:pPr>
        <w:pStyle w:val="ConsPlusTitle"/>
        <w:jc w:val="center"/>
      </w:pPr>
    </w:p>
    <w:p w:rsidR="00000000" w:rsidRDefault="00412D45">
      <w:pPr>
        <w:pStyle w:val="ConsPlusTitle"/>
        <w:jc w:val="center"/>
      </w:pPr>
      <w:r>
        <w:t>ОБ УТВЕРЖДЕНИИ СТАНДАРТА</w:t>
      </w:r>
    </w:p>
    <w:p w:rsidR="00000000" w:rsidRDefault="00412D45">
      <w:pPr>
        <w:pStyle w:val="ConsPlusTitle"/>
        <w:jc w:val="center"/>
      </w:pPr>
      <w:r>
        <w:t>ПЕРВИЧНОЙ МЕДИКО-САНИТАРНОЙ ПОМОЩИ ДЕТЯМ ПРИ ОСТРЫХ</w:t>
      </w:r>
    </w:p>
    <w:p w:rsidR="00000000" w:rsidRDefault="00412D45">
      <w:pPr>
        <w:pStyle w:val="ConsPlusTitle"/>
        <w:jc w:val="center"/>
      </w:pPr>
      <w:r>
        <w:t>КИШЕЧНЫХ ИНФЕКЦИЯХ И ПИЩЕВЫХ ОТРАВЛЕНИЯХ ЛЕГКОЙ</w:t>
      </w:r>
    </w:p>
    <w:p w:rsidR="00000000" w:rsidRDefault="00412D45">
      <w:pPr>
        <w:pStyle w:val="ConsPlusTitle"/>
        <w:jc w:val="center"/>
      </w:pPr>
      <w:r>
        <w:t>СТЕПЕНИ ТЯЖЕСТ</w:t>
      </w:r>
      <w:r>
        <w:t>И</w:t>
      </w:r>
    </w:p>
    <w:p w:rsidR="00000000" w:rsidRDefault="00412D45">
      <w:pPr>
        <w:pStyle w:val="ConsPlusNormal"/>
        <w:ind w:firstLine="540"/>
        <w:jc w:val="both"/>
      </w:pPr>
    </w:p>
    <w:p w:rsidR="00000000" w:rsidRDefault="00412D45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</w:t>
      </w:r>
      <w:r>
        <w:t xml:space="preserve"> приказываю:</w:t>
      </w:r>
    </w:p>
    <w:p w:rsidR="00000000" w:rsidRDefault="00412D45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9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острых кишечных инфекциях и пищевых отравлениях легкой степени тяжести согласно приложению.</w:t>
      </w:r>
    </w:p>
    <w:p w:rsidR="00000000" w:rsidRDefault="00412D45">
      <w:pPr>
        <w:pStyle w:val="ConsPlusNormal"/>
        <w:ind w:firstLine="540"/>
        <w:jc w:val="both"/>
      </w:pPr>
    </w:p>
    <w:p w:rsidR="00000000" w:rsidRDefault="00412D45">
      <w:pPr>
        <w:pStyle w:val="ConsPlusNormal"/>
        <w:jc w:val="right"/>
      </w:pPr>
      <w:r>
        <w:t>Министр</w:t>
      </w:r>
    </w:p>
    <w:p w:rsidR="00000000" w:rsidRDefault="00412D45">
      <w:pPr>
        <w:pStyle w:val="ConsPlusNormal"/>
        <w:jc w:val="right"/>
      </w:pPr>
      <w:r>
        <w:t>В.И.СКВОРЦОВА</w:t>
      </w:r>
    </w:p>
    <w:p w:rsidR="00000000" w:rsidRDefault="00412D45">
      <w:pPr>
        <w:pStyle w:val="ConsPlusNormal"/>
        <w:ind w:firstLine="540"/>
        <w:jc w:val="both"/>
      </w:pPr>
    </w:p>
    <w:p w:rsidR="00000000" w:rsidRDefault="00412D45">
      <w:pPr>
        <w:pStyle w:val="ConsPlusNormal"/>
        <w:ind w:firstLine="540"/>
        <w:jc w:val="both"/>
      </w:pPr>
    </w:p>
    <w:p w:rsidR="00000000" w:rsidRDefault="00412D45">
      <w:pPr>
        <w:pStyle w:val="ConsPlusNormal"/>
        <w:ind w:firstLine="540"/>
        <w:jc w:val="both"/>
      </w:pPr>
    </w:p>
    <w:p w:rsidR="00000000" w:rsidRDefault="00412D45">
      <w:pPr>
        <w:pStyle w:val="ConsPlusNormal"/>
        <w:ind w:firstLine="540"/>
        <w:jc w:val="both"/>
      </w:pPr>
    </w:p>
    <w:p w:rsidR="00000000" w:rsidRDefault="00412D45">
      <w:pPr>
        <w:pStyle w:val="ConsPlusNormal"/>
        <w:ind w:firstLine="540"/>
        <w:jc w:val="both"/>
      </w:pPr>
    </w:p>
    <w:p w:rsidR="00000000" w:rsidRDefault="00412D45">
      <w:pPr>
        <w:pStyle w:val="ConsPlusNormal"/>
        <w:jc w:val="right"/>
        <w:outlineLvl w:val="0"/>
      </w:pPr>
      <w:r>
        <w:t>Приложение</w:t>
      </w:r>
    </w:p>
    <w:p w:rsidR="00000000" w:rsidRDefault="00412D45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412D45">
      <w:pPr>
        <w:pStyle w:val="ConsPlusNormal"/>
        <w:jc w:val="right"/>
      </w:pPr>
      <w:r>
        <w:t>Российской Федерации</w:t>
      </w:r>
    </w:p>
    <w:p w:rsidR="00000000" w:rsidRDefault="00412D45">
      <w:pPr>
        <w:pStyle w:val="ConsPlusNormal"/>
        <w:jc w:val="right"/>
      </w:pPr>
      <w:r>
        <w:t>от 9 ноября 2012 г. N 869н</w:t>
      </w:r>
    </w:p>
    <w:p w:rsidR="00000000" w:rsidRDefault="00412D45">
      <w:pPr>
        <w:pStyle w:val="ConsPlusNormal"/>
        <w:ind w:firstLine="540"/>
        <w:jc w:val="both"/>
      </w:pPr>
    </w:p>
    <w:p w:rsidR="00000000" w:rsidRDefault="00412D45">
      <w:pPr>
        <w:pStyle w:val="ConsPlusTitle"/>
        <w:jc w:val="center"/>
      </w:pPr>
      <w:bookmarkStart w:id="1" w:name="Par29"/>
      <w:bookmarkEnd w:id="1"/>
      <w:r>
        <w:t>СТАНДАРТ</w:t>
      </w:r>
    </w:p>
    <w:p w:rsidR="00000000" w:rsidRDefault="00412D45">
      <w:pPr>
        <w:pStyle w:val="ConsPlusTitle"/>
        <w:jc w:val="center"/>
      </w:pPr>
      <w:r>
        <w:t>ПЕРВИЧНОЙ МЕДИКО-САНИТАРНОЙ ПОМОЩИ ДЕТЯМ ПРИ ОСТРЫХ</w:t>
      </w:r>
    </w:p>
    <w:p w:rsidR="00000000" w:rsidRDefault="00412D45">
      <w:pPr>
        <w:pStyle w:val="ConsPlusTitle"/>
        <w:jc w:val="center"/>
      </w:pPr>
      <w:r>
        <w:t>КИШЕЧНЫХ ИНФЕКЦИЯХ И ПИЩЕВЫХ ОТРАВЛЕНИЯХ ЛЕГКОЙ</w:t>
      </w:r>
    </w:p>
    <w:p w:rsidR="00000000" w:rsidRDefault="00412D45">
      <w:pPr>
        <w:pStyle w:val="ConsPlusTitle"/>
        <w:jc w:val="center"/>
      </w:pPr>
      <w:r>
        <w:t>СТЕПЕНИ ТЯЖЕСТИ</w:t>
      </w:r>
    </w:p>
    <w:p w:rsidR="00000000" w:rsidRDefault="00412D45">
      <w:pPr>
        <w:pStyle w:val="ConsPlusNormal"/>
        <w:ind w:firstLine="540"/>
        <w:jc w:val="both"/>
      </w:pPr>
    </w:p>
    <w:p w:rsidR="00000000" w:rsidRDefault="00412D45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412D45">
      <w:pPr>
        <w:pStyle w:val="ConsPlusNormal"/>
        <w:spacing w:before="200"/>
        <w:ind w:firstLine="540"/>
        <w:jc w:val="both"/>
      </w:pPr>
      <w:r>
        <w:t xml:space="preserve">Пол: </w:t>
      </w:r>
      <w:r>
        <w:t>любой</w:t>
      </w:r>
    </w:p>
    <w:p w:rsidR="00000000" w:rsidRDefault="00412D45">
      <w:pPr>
        <w:pStyle w:val="ConsPlusNormal"/>
        <w:spacing w:before="200"/>
        <w:ind w:firstLine="540"/>
        <w:jc w:val="both"/>
      </w:pPr>
      <w:r>
        <w:t>Фаза: острая</w:t>
      </w:r>
    </w:p>
    <w:p w:rsidR="00000000" w:rsidRDefault="00412D45">
      <w:pPr>
        <w:pStyle w:val="ConsPlusNormal"/>
        <w:spacing w:before="200"/>
        <w:ind w:firstLine="540"/>
        <w:jc w:val="both"/>
      </w:pPr>
      <w:r>
        <w:t>Стадия: легкой степени тяжести</w:t>
      </w:r>
    </w:p>
    <w:p w:rsidR="00000000" w:rsidRDefault="00412D45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412D45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412D45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412D45">
      <w:pPr>
        <w:pStyle w:val="ConsPlusNormal"/>
        <w:spacing w:before="200"/>
        <w:ind w:firstLine="540"/>
        <w:jc w:val="both"/>
      </w:pPr>
      <w:r>
        <w:t>Форма оказания медицинской помощи: неотложная</w:t>
      </w:r>
    </w:p>
    <w:p w:rsidR="00000000" w:rsidRDefault="00412D45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412D45">
      <w:pPr>
        <w:pStyle w:val="ConsPlusNormal"/>
        <w:ind w:firstLine="540"/>
        <w:jc w:val="both"/>
      </w:pPr>
    </w:p>
    <w:p w:rsidR="00000000" w:rsidRDefault="00412D45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04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412D45">
      <w:pPr>
        <w:pStyle w:val="ConsPlusNormal"/>
        <w:spacing w:before="200"/>
        <w:ind w:firstLine="540"/>
        <w:jc w:val="both"/>
      </w:pPr>
      <w:r>
        <w:lastRenderedPageBreak/>
        <w:t>Нозологические единицы</w:t>
      </w:r>
    </w:p>
    <w:p w:rsidR="00000000" w:rsidRDefault="00412D45">
      <w:pPr>
        <w:pStyle w:val="ConsPlusNormal"/>
        <w:jc w:val="both"/>
      </w:pPr>
    </w:p>
    <w:p w:rsidR="00000000" w:rsidRDefault="00412D45">
      <w:pPr>
        <w:pStyle w:val="ConsPlusCell"/>
        <w:jc w:val="both"/>
      </w:pPr>
      <w:r>
        <w:t xml:space="preserve">     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A04.9</w:t>
        </w:r>
      </w:hyperlink>
      <w:r>
        <w:t xml:space="preserve">  Бактериальная кишечная инфекция</w:t>
      </w:r>
    </w:p>
    <w:p w:rsidR="00000000" w:rsidRDefault="00412D45">
      <w:pPr>
        <w:pStyle w:val="ConsPlusCell"/>
        <w:jc w:val="both"/>
      </w:pPr>
      <w:r>
        <w:t xml:space="preserve">                                 </w:t>
      </w:r>
      <w:r>
        <w:t xml:space="preserve">       неуточненная</w:t>
      </w:r>
    </w:p>
    <w:p w:rsidR="00000000" w:rsidRDefault="00412D45">
      <w:pPr>
        <w:pStyle w:val="ConsPlusCell"/>
        <w:jc w:val="both"/>
      </w:pPr>
      <w:r>
        <w:t xml:space="preserve">     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A05.0</w:t>
        </w:r>
      </w:hyperlink>
      <w:r>
        <w:t xml:space="preserve">  Стафилококковое пищевое отравление</w:t>
      </w:r>
    </w:p>
    <w:p w:rsidR="00000000" w:rsidRDefault="00412D45">
      <w:pPr>
        <w:pStyle w:val="ConsPlusCell"/>
        <w:jc w:val="both"/>
      </w:pPr>
      <w:r>
        <w:t xml:space="preserve">     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A05.2</w:t>
        </w:r>
      </w:hyperlink>
      <w:r>
        <w:t xml:space="preserve">  Пищевое отравление, вызванное</w:t>
      </w:r>
    </w:p>
    <w:p w:rsidR="00000000" w:rsidRDefault="00412D45">
      <w:pPr>
        <w:pStyle w:val="ConsPlusCell"/>
        <w:jc w:val="both"/>
      </w:pPr>
      <w:r>
        <w:t xml:space="preserve">                                        Clostridium perfringens</w:t>
      </w:r>
    </w:p>
    <w:p w:rsidR="00000000" w:rsidRDefault="00412D45">
      <w:pPr>
        <w:pStyle w:val="ConsPlusCell"/>
        <w:jc w:val="both"/>
      </w:pPr>
      <w:r>
        <w:t xml:space="preserve">     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A05.3</w:t>
        </w:r>
      </w:hyperlink>
      <w:r>
        <w:t xml:space="preserve">  Пищевое отравление, вызванное</w:t>
      </w:r>
    </w:p>
    <w:p w:rsidR="00000000" w:rsidRDefault="00412D45">
      <w:pPr>
        <w:pStyle w:val="ConsPlusCell"/>
        <w:jc w:val="both"/>
      </w:pPr>
      <w:r>
        <w:t xml:space="preserve">                          </w:t>
      </w:r>
      <w:r>
        <w:t xml:space="preserve">              Vibrio parahaemolyticus</w:t>
      </w:r>
    </w:p>
    <w:p w:rsidR="00000000" w:rsidRDefault="00412D45">
      <w:pPr>
        <w:pStyle w:val="ConsPlusCell"/>
        <w:jc w:val="both"/>
      </w:pPr>
      <w:r>
        <w:t xml:space="preserve">     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A05.4</w:t>
        </w:r>
      </w:hyperlink>
      <w:r>
        <w:t xml:space="preserve">  Пищевое отравление, вызванное</w:t>
      </w:r>
    </w:p>
    <w:p w:rsidR="00000000" w:rsidRDefault="00412D45">
      <w:pPr>
        <w:pStyle w:val="ConsPlusCell"/>
        <w:jc w:val="both"/>
      </w:pPr>
      <w:r>
        <w:t xml:space="preserve">                                        Bacillus cereus</w:t>
      </w:r>
    </w:p>
    <w:p w:rsidR="00000000" w:rsidRDefault="00412D45">
      <w:pPr>
        <w:pStyle w:val="ConsPlusCell"/>
        <w:jc w:val="both"/>
      </w:pPr>
      <w:r>
        <w:t xml:space="preserve">     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A05.8</w:t>
        </w:r>
      </w:hyperlink>
      <w:r>
        <w:t xml:space="preserve">  Другие уточненные бактериальные</w:t>
      </w:r>
    </w:p>
    <w:p w:rsidR="00000000" w:rsidRDefault="00412D45">
      <w:pPr>
        <w:pStyle w:val="ConsPlusCell"/>
        <w:jc w:val="both"/>
      </w:pPr>
      <w:r>
        <w:t xml:space="preserve">                                        пищевые отравления</w:t>
      </w:r>
    </w:p>
    <w:p w:rsidR="00000000" w:rsidRDefault="00412D45">
      <w:pPr>
        <w:pStyle w:val="ConsPlusCell"/>
        <w:jc w:val="both"/>
      </w:pPr>
      <w:r>
        <w:t xml:space="preserve">       </w:t>
      </w:r>
      <w:r>
        <w:t xml:space="preserve">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A05.9</w:t>
        </w:r>
      </w:hyperlink>
      <w:r>
        <w:t xml:space="preserve">  Бактериальное пищевое отравление</w:t>
      </w:r>
    </w:p>
    <w:p w:rsidR="00000000" w:rsidRDefault="00412D45">
      <w:pPr>
        <w:pStyle w:val="ConsPlusCell"/>
        <w:jc w:val="both"/>
      </w:pPr>
      <w:r>
        <w:t xml:space="preserve">                                        неуточненное</w:t>
      </w:r>
    </w:p>
    <w:p w:rsidR="00000000" w:rsidRDefault="00412D45">
      <w:pPr>
        <w:pStyle w:val="ConsPlusCell"/>
        <w:jc w:val="both"/>
      </w:pPr>
      <w:r>
        <w:t xml:space="preserve">             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A09</w:t>
        </w:r>
      </w:hyperlink>
      <w:r>
        <w:t xml:space="preserve">    Диарея и гастроэнтерит</w:t>
      </w:r>
    </w:p>
    <w:p w:rsidR="00000000" w:rsidRDefault="00412D45">
      <w:pPr>
        <w:pStyle w:val="ConsPlusCell"/>
        <w:jc w:val="both"/>
      </w:pPr>
      <w:r>
        <w:t xml:space="preserve">                                        предположительно инфекционного</w:t>
      </w:r>
    </w:p>
    <w:p w:rsidR="00000000" w:rsidRDefault="00412D45">
      <w:pPr>
        <w:pStyle w:val="ConsPlusCell"/>
        <w:jc w:val="both"/>
      </w:pPr>
      <w:r>
        <w:t xml:space="preserve">                                        происхожд</w:t>
      </w:r>
      <w:r>
        <w:t>ения</w:t>
      </w:r>
    </w:p>
    <w:p w:rsidR="00000000" w:rsidRDefault="00412D45">
      <w:pPr>
        <w:pStyle w:val="ConsPlusNormal"/>
        <w:ind w:firstLine="540"/>
        <w:jc w:val="both"/>
      </w:pPr>
    </w:p>
    <w:p w:rsidR="00000000" w:rsidRDefault="00412D45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412D4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2760"/>
        <w:gridCol w:w="1800"/>
      </w:tblGrid>
      <w:tr w:rsidR="00000000" w:rsidRPr="00412D4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  <w:outlineLvl w:val="2"/>
            </w:pPr>
            <w:r w:rsidRPr="00412D45">
              <w:t xml:space="preserve">Прием (осмотр, консультация) врача-специалиста               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 Код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медицинской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услуги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>Наименование медицинской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      услуги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  Усредненный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показатель частоты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предоставления </w:t>
            </w:r>
            <w:hyperlink w:anchor="Par100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412D45">
                <w:rPr>
                  <w:color w:val="0000FF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Усредненный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показатель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кратности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применения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B01.004.001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Прием (осмотр,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консультация) врача-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гастроэнтеролога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0,01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B01.014.001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Прием (осмотр,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консультация) врача-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инфекциониста первичный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0,3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B01.026.001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Прием (осмотр,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консультация) врача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общей практики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(семейного врача)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0,01  </w:t>
            </w:r>
            <w:r w:rsidRPr="00412D45">
              <w:t xml:space="preserve">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B01.031.001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Прием (осмотр,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консультация) врача-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педиатра первичный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0,5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B01.031.003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Прием (осмотр,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консультация) врача-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педиатра участкового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0,5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</w:tbl>
    <w:p w:rsidR="00000000" w:rsidRDefault="00412D45">
      <w:pPr>
        <w:pStyle w:val="ConsPlusNormal"/>
        <w:ind w:firstLine="540"/>
        <w:jc w:val="both"/>
      </w:pPr>
    </w:p>
    <w:p w:rsidR="00000000" w:rsidRDefault="00412D45">
      <w:pPr>
        <w:pStyle w:val="ConsPlusNormal"/>
        <w:ind w:firstLine="540"/>
        <w:jc w:val="both"/>
      </w:pPr>
      <w:r>
        <w:t>--------------------------------</w:t>
      </w:r>
    </w:p>
    <w:p w:rsidR="00000000" w:rsidRDefault="00412D45">
      <w:pPr>
        <w:pStyle w:val="ConsPlusNormal"/>
        <w:spacing w:before="200"/>
        <w:ind w:firstLine="540"/>
        <w:jc w:val="both"/>
      </w:pPr>
      <w:bookmarkStart w:id="2" w:name="Par100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</w:t>
      </w:r>
      <w:r>
        <w:t>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</w:t>
      </w:r>
      <w:r>
        <w:t>меющих соответствующие медицинские показания.</w:t>
      </w:r>
    </w:p>
    <w:p w:rsidR="00000000" w:rsidRDefault="00412D4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2760"/>
        <w:gridCol w:w="1800"/>
      </w:tblGrid>
      <w:tr w:rsidR="00000000" w:rsidRPr="00412D4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  <w:outlineLvl w:val="2"/>
            </w:pPr>
            <w:r w:rsidRPr="00412D45">
              <w:t xml:space="preserve">Лабораторные методы исследования                             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 Код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медицинской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услуги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>Наименование медицинской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      услуги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  Усредненный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показатель частоты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Усредненный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показатель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кратности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применения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A09.19.009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Исследование кала на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простейшие и яйца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гельминтов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A26.01.017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Микроскопическое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исследование отпечатков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с поверхности кожи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перианальных складок на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яйца остриц (Enterobius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vermicularis)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0,3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A26.06.073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Определение антител к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сальмонелле кишечной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(Salmonella enterica) в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крови </w:t>
            </w:r>
            <w:r w:rsidRPr="00412D45">
              <w:t xml:space="preserve">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A26.06.074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Определение антител к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сальмонелле паратифа A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>(Salmonella paratyphy A)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в крови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A26.06.075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Определение антител к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сальмонелле паратифа B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>(Salmonella paratyphy B)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в крови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A26.06.077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Определение антител к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сальмонелле тифи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(Salmonella typhi) в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крови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A26.06.093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Определение антител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классов M, G (IgM, IgG)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 иерсинии   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>энтероколитика (Yersinia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enterocolitica) в крови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A26.06.094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Определение антител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классов M, G (IgM, IgG)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>к и</w:t>
            </w:r>
            <w:r w:rsidRPr="00412D45">
              <w:t xml:space="preserve">ерсинии   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псевдотуберкулеза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(Yersinia    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pseudotuberculosis) в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крови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A26.06.095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Определение антител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классов M, G (IgM, IgG)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 шигелле Боуди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(Shigella boudii) в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крови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A26.06.096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Определение антител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lastRenderedPageBreak/>
              <w:t xml:space="preserve">классов M, G (IgM, IgG)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 шигелле дизентерии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(Shigella dysenterie) в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крови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lastRenderedPageBreak/>
              <w:t xml:space="preserve">0,1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</w:t>
            </w:r>
            <w:r w:rsidRPr="00412D45">
              <w:t xml:space="preserve">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lastRenderedPageBreak/>
              <w:t xml:space="preserve">A26.06.097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Определение антител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классов M, G (IgM, IgG)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 шигелле Зонне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(Shigella zonnei) в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крови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A26.06.098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Определение антител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классов M, G (IgM, IgG)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 шигелле Флекснера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(Shigella fplexneri) в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крови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A26.19.001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Бактериологическое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исследование кала на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возбудителя дизентерии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(Shigella spp.)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</w:t>
            </w:r>
            <w:r w:rsidRPr="00412D45">
              <w:t xml:space="preserve">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A26.19.002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Бактериологическое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исследование кала на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тифо-паратифозные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микроорганизмы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(Salmonella typhi)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A26.19.003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Бактериологическое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исследование кала на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сальмонеллы (Salmonella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spp.)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A26.19.005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Бактериологическое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исследование кала на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кампилобактерии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(Campylobacter spp.)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A26.19.008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Бактериологическое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исследование кала на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аэробные и   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>факультативно-анаэробные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микроорганизмы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A26.30.004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Определение  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чувствительности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микроорганизмов к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>антиби</w:t>
            </w:r>
            <w:r w:rsidRPr="00412D45">
              <w:t xml:space="preserve">отикам и другим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>лекарственным препаратам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B03.016.003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Общий (клинический)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>анализ крови развернутый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0,5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B03.016.004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Анализ крови 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биохимический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общетерапевтический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0,2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B03.016.006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Анализ мочи общий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0,3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B03.016.010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Копрологическое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исследование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</w:tbl>
    <w:p w:rsidR="00000000" w:rsidRDefault="00412D4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120"/>
        <w:gridCol w:w="2760"/>
        <w:gridCol w:w="1800"/>
      </w:tblGrid>
      <w:tr w:rsidR="00000000" w:rsidRPr="00412D4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  <w:outlineLvl w:val="2"/>
            </w:pPr>
            <w:r w:rsidRPr="00412D45">
              <w:t>Инструментальные м</w:t>
            </w:r>
            <w:r w:rsidRPr="00412D45">
              <w:t xml:space="preserve">етоды исследования                         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 Код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медицинской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услуги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>Наименование медицинской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      услуги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  Усредненный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показатель частоты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Усредненный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показатель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кратности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применения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A04.06.002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Ультразвуковое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исследование 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лимфатических узлов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(одна анатомическая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зона)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0,05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A04.16.001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Ультразвуковое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исследование органов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брюшной полости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(комплексное)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0,05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A04.28.001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Ультразвуковое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исследование почек и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надпочечников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0,05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A05.10.006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Регистрация  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электрокардиограммы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0,1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</w:t>
            </w:r>
          </w:p>
        </w:tc>
      </w:tr>
    </w:tbl>
    <w:p w:rsidR="00000000" w:rsidRDefault="00412D45">
      <w:pPr>
        <w:pStyle w:val="ConsPlusNormal"/>
        <w:ind w:firstLine="540"/>
        <w:jc w:val="both"/>
      </w:pPr>
    </w:p>
    <w:p w:rsidR="00000000" w:rsidRDefault="00412D45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412D4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412D4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  <w:outlineLvl w:val="2"/>
            </w:pPr>
            <w:r w:rsidRPr="00412D45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 Код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медицинской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услуги  </w:t>
            </w:r>
            <w:r w:rsidRPr="00412D45">
              <w:t xml:space="preserve">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Наименование медицинской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Усредненный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показатель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  частоты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Усредненный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показатель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кратности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применения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B01.014.002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Прием осмотр,   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консультация) врача-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инфекциониста повторный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2 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B01.026.002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Прием (осмотр,  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консультация) врача общей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практики (семейного врача)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0,01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2 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B01.031.002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Прием (осмотр,  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консультация) врача-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педиатра повторный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2 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B01.031.004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Прием (осмотр,  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консультация) врача-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педиатра участкового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повторный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2             </w:t>
            </w:r>
          </w:p>
        </w:tc>
      </w:tr>
    </w:tbl>
    <w:p w:rsidR="00000000" w:rsidRDefault="00412D4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412D4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  <w:outlineLvl w:val="2"/>
            </w:pPr>
            <w:r w:rsidRPr="00412D45">
              <w:t xml:space="preserve">Наблюдение и уход за пациентом медицинскими работниками со средним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(начальным) профессиональным образованием                    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 Код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медицинской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lastRenderedPageBreak/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lastRenderedPageBreak/>
              <w:t xml:space="preserve"> Наименование медицинской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Усредненный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показатель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lastRenderedPageBreak/>
              <w:t xml:space="preserve">     частоты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lastRenderedPageBreak/>
              <w:t xml:space="preserve"> Усредненный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показатель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lastRenderedPageBreak/>
              <w:t xml:space="preserve">  кратности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применения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lastRenderedPageBreak/>
              <w:t xml:space="preserve">A11.05.001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Взятие крови из пальца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2 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A11.12.009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Взятие крови из 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периферической вены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2             </w:t>
            </w:r>
          </w:p>
        </w:tc>
      </w:tr>
    </w:tbl>
    <w:p w:rsidR="00000000" w:rsidRDefault="00412D4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412D4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  <w:outlineLvl w:val="2"/>
            </w:pPr>
            <w:r w:rsidRPr="00412D45">
              <w:t xml:space="preserve">Лабораторные методы исследования                             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 Код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медицинской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Наименование медицинской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       услуги       </w:t>
            </w:r>
            <w:r w:rsidRPr="00412D45">
              <w:t xml:space="preserve">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Усредненный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показатель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  частоты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Усредненный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показатель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кратности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применения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A26.05.016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Исследование    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микробиоценоза кишечника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(дисбактериоз)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0,25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A26.06.073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Определение антител к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сальмонелле кишечной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(Salmonella enterica) в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A26.06.074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Определение антител к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сальмонелле паратифа A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(Salmonella paratyphy A) в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A26.06.075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Определение антител к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сальмонелле паратифа B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(Salmonella paratyphy B) в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>A26.06.</w:t>
            </w:r>
            <w:r w:rsidRPr="00412D45">
              <w:t xml:space="preserve">077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Определение антител к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сальмонелле тифи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(Salmonella typhi) в крови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A26.19.001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Бактериологическое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исследование кала на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возбудителя дизентерии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(Shigella spp.)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A26.19.002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Бактериологическое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исследование кала на тифо-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паратифозные    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микроорганизмы (Salmonella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typhi)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A26.19.003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Бактериологическое    </w:t>
            </w:r>
            <w:r w:rsidRPr="00412D45">
              <w:t xml:space="preserve">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исследование кала на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сальмонеллы (Salmonella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spp.)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0,1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A26.30.004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Определение     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чувствительности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микроорганизмов к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антибиотикам и другим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лекарственным препаратам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lastRenderedPageBreak/>
              <w:t xml:space="preserve">A26.30.006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Определение     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чувствительности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микроорганизмов к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бактериофагам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B03.016.003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>Общий (клинический) ан</w:t>
            </w:r>
            <w:r w:rsidRPr="00412D45">
              <w:t xml:space="preserve">ализ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B03.016.004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Анализ крови биохимический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B03.016.006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0,5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B03.016.010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Копрологическое 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исследование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</w:t>
            </w:r>
          </w:p>
        </w:tc>
      </w:tr>
    </w:tbl>
    <w:p w:rsidR="00000000" w:rsidRDefault="00412D45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3480"/>
        <w:gridCol w:w="2280"/>
        <w:gridCol w:w="1920"/>
      </w:tblGrid>
      <w:tr w:rsidR="00000000" w:rsidRPr="00412D45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  <w:outlineLvl w:val="2"/>
            </w:pPr>
            <w:r w:rsidRPr="00412D45">
              <w:t xml:space="preserve">Инструментальные методы исследования                         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 Код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медицинской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услуги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Наименование медицинской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Усредненный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показатель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  частоты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Усредненный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показатель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кратности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применения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A04.06.002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Ультразвуковое  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исследование лимфатических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узлов (одна анатомическая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зона)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A04.16.001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Ультразвуковое  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исследование органов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брюшной полости 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(комплексное)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</w:t>
            </w:r>
          </w:p>
        </w:tc>
      </w:tr>
      <w:tr w:rsidR="00000000" w:rsidRPr="00412D45">
        <w:trPr>
          <w:trHeight w:val="240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>A05.10.</w:t>
            </w:r>
            <w:r w:rsidRPr="00412D45">
              <w:t xml:space="preserve">006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Регистрация     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электрокардиограммы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0,05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</w:t>
            </w:r>
          </w:p>
        </w:tc>
      </w:tr>
    </w:tbl>
    <w:p w:rsidR="00000000" w:rsidRDefault="00412D45">
      <w:pPr>
        <w:pStyle w:val="ConsPlusNormal"/>
        <w:ind w:firstLine="540"/>
        <w:jc w:val="both"/>
      </w:pPr>
    </w:p>
    <w:p w:rsidR="00000000" w:rsidRDefault="00412D45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412D45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520"/>
        <w:gridCol w:w="2160"/>
        <w:gridCol w:w="1920"/>
        <w:gridCol w:w="1320"/>
        <w:gridCol w:w="1080"/>
        <w:gridCol w:w="1080"/>
      </w:tblGrid>
      <w:tr w:rsidR="00000000" w:rsidRPr="00412D45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Код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  Анатомо-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терапевтическо-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 химическая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классификация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На</w:t>
            </w:r>
            <w:r w:rsidRPr="00412D45">
              <w:t xml:space="preserve">именование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лекарственного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препарата </w:t>
            </w:r>
            <w:hyperlink w:anchor="Par505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412D45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Усредненный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</w:t>
            </w:r>
            <w:r w:rsidRPr="00412D45">
              <w:t xml:space="preserve">показатель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 частоты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Единицы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>измерения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ССД  </w:t>
            </w:r>
          </w:p>
          <w:p w:rsidR="00000000" w:rsidRPr="00412D45" w:rsidRDefault="00412D45">
            <w:pPr>
              <w:pStyle w:val="ConsPlusNonformat"/>
              <w:jc w:val="both"/>
            </w:pPr>
            <w:hyperlink w:anchor="Par506" w:tooltip="&lt;***&gt; Средняя суточная доза." w:history="1">
              <w:r w:rsidRPr="00412D45">
                <w:rPr>
                  <w:color w:val="0000FF"/>
                </w:rPr>
                <w:t>&lt;***&gt;</w:t>
              </w:r>
            </w:hyperlink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  СКД  </w:t>
            </w:r>
          </w:p>
          <w:p w:rsidR="00000000" w:rsidRPr="00412D45" w:rsidRDefault="00412D45">
            <w:pPr>
              <w:pStyle w:val="ConsPlusNonformat"/>
              <w:jc w:val="both"/>
            </w:pPr>
            <w:hyperlink w:anchor="Par507" w:tooltip="&lt;****&gt; Средняя курсовая доза." w:history="1">
              <w:r w:rsidRPr="00412D45">
                <w:rPr>
                  <w:color w:val="0000FF"/>
                </w:rPr>
                <w:t>&lt;****&gt;</w:t>
              </w:r>
            </w:hyperlink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>A03AA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Синтетические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>антихолинергические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средства, эфиры с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третичной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аминогруппой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Мебеверин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1000   </w:t>
            </w: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>A03AD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Папаверин и его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производные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Дротаверин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40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200    </w:t>
            </w: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>A07AX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Другие кишечные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противомикробные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lastRenderedPageBreak/>
              <w:t xml:space="preserve">препараты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0,2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Нифуроксазид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4200   </w:t>
            </w: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>A07BC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Адсорбирующие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кишечные препараты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другие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Лигнин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гидролизный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400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3600   </w:t>
            </w: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Смектит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>диоктаэдрический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2000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10000  </w:t>
            </w: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>A07FA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Противодиарейные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микроорганизмы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0,8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Бациллюс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субтиллис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2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40     </w:t>
            </w: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Бифидобактерии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бифидум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доза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5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100    </w:t>
            </w: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Лактобактерии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ацидофильные +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Грибки кефирные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капсула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3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30     </w:t>
            </w: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>A09AA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Ферментные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препараты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Панкреатин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ЕД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10000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(по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>липазе)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150000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(по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>липазе)</w:t>
            </w: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>B05BB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Растворы, влияющие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на водно-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электролитный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баланс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Декстроза +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Калия хлорид +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Натрия хлорид +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Натрия цитрат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мл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400    </w:t>
            </w: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>G01AX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Другие  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противомикробные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препараты и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антисептики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Фуразолидон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50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1400   </w:t>
            </w: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>J01DD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Цефалоспорины 3-го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поколения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Цефиксим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1400   </w:t>
            </w: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>J06BA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Иммуноглобулины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нормальные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человеческие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Иммуноглобулин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человека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нормальный [IgG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lastRenderedPageBreak/>
              <w:t xml:space="preserve">+ IgM + IgA]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доза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5      </w:t>
            </w: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lastRenderedPageBreak/>
              <w:t>M01AE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Производные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>пропионовой кислоты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0,5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Ибупрофен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200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600    </w:t>
            </w: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>N02BE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Анилиды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Парацетамол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250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500    </w:t>
            </w: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>R06AC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Замещенные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этилендиамины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Хлоропирамин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1000   </w:t>
            </w: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>R06AE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Производные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пиперазина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Цетиризин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50     </w:t>
            </w: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>R06AX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Другие         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антигистаминные    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>средства системного</w:t>
            </w:r>
          </w:p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действия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</w:tr>
      <w:tr w:rsidR="00000000" w:rsidRPr="00412D45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Лоратадин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мг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10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412D45" w:rsidRDefault="00412D45">
            <w:pPr>
              <w:pStyle w:val="ConsPlusNonformat"/>
              <w:jc w:val="both"/>
            </w:pPr>
            <w:r w:rsidRPr="00412D45">
              <w:t xml:space="preserve">50     </w:t>
            </w:r>
          </w:p>
        </w:tc>
      </w:tr>
    </w:tbl>
    <w:p w:rsidR="00000000" w:rsidRDefault="00412D45">
      <w:pPr>
        <w:pStyle w:val="ConsPlusNormal"/>
        <w:ind w:firstLine="540"/>
        <w:jc w:val="both"/>
      </w:pPr>
    </w:p>
    <w:p w:rsidR="00000000" w:rsidRDefault="00412D45">
      <w:pPr>
        <w:pStyle w:val="ConsPlusNormal"/>
        <w:ind w:firstLine="540"/>
        <w:jc w:val="both"/>
      </w:pPr>
      <w:r>
        <w:t>--------------------------------</w:t>
      </w:r>
    </w:p>
    <w:p w:rsidR="00000000" w:rsidRDefault="00412D45">
      <w:pPr>
        <w:pStyle w:val="ConsPlusNormal"/>
        <w:spacing w:before="200"/>
        <w:ind w:firstLine="540"/>
        <w:jc w:val="both"/>
      </w:pPr>
      <w:bookmarkStart w:id="3" w:name="Par504"/>
      <w:bookmarkEnd w:id="3"/>
      <w:r>
        <w:t xml:space="preserve">&lt;*&gt; Международная статистическая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412D45">
      <w:pPr>
        <w:pStyle w:val="ConsPlusNormal"/>
        <w:spacing w:before="200"/>
        <w:ind w:firstLine="540"/>
        <w:jc w:val="both"/>
      </w:pPr>
      <w:bookmarkStart w:id="4" w:name="Par505"/>
      <w:bookmarkEnd w:id="4"/>
      <w:r>
        <w:t xml:space="preserve">&lt;**&gt; Международное непатентованное или химическое наименование лекарственного препарата, а в случаях их отсутствия - торговое наименование </w:t>
      </w:r>
      <w:r>
        <w:t>лекарственного препарата.</w:t>
      </w:r>
    </w:p>
    <w:p w:rsidR="00000000" w:rsidRDefault="00412D45">
      <w:pPr>
        <w:pStyle w:val="ConsPlusNormal"/>
        <w:spacing w:before="200"/>
        <w:ind w:firstLine="540"/>
        <w:jc w:val="both"/>
      </w:pPr>
      <w:bookmarkStart w:id="5" w:name="Par506"/>
      <w:bookmarkEnd w:id="5"/>
      <w:r>
        <w:t>&lt;***&gt; Средняя суточная доза.</w:t>
      </w:r>
    </w:p>
    <w:p w:rsidR="00000000" w:rsidRDefault="00412D45">
      <w:pPr>
        <w:pStyle w:val="ConsPlusNormal"/>
        <w:spacing w:before="200"/>
        <w:ind w:firstLine="540"/>
        <w:jc w:val="both"/>
      </w:pPr>
      <w:bookmarkStart w:id="6" w:name="Par507"/>
      <w:bookmarkEnd w:id="6"/>
      <w:r>
        <w:t>&lt;****&gt; Средняя курсовая доза.</w:t>
      </w:r>
    </w:p>
    <w:p w:rsidR="00000000" w:rsidRDefault="00412D45">
      <w:pPr>
        <w:pStyle w:val="ConsPlusNormal"/>
        <w:ind w:firstLine="540"/>
        <w:jc w:val="both"/>
      </w:pPr>
    </w:p>
    <w:p w:rsidR="00000000" w:rsidRDefault="00412D45">
      <w:pPr>
        <w:pStyle w:val="ConsPlusNormal"/>
        <w:ind w:firstLine="540"/>
        <w:jc w:val="both"/>
      </w:pPr>
      <w:r>
        <w:t>Примечания:</w:t>
      </w:r>
    </w:p>
    <w:p w:rsidR="00000000" w:rsidRDefault="00412D45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</w:t>
      </w:r>
      <w:r>
        <w:t>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</w:t>
      </w:r>
      <w:r>
        <w:t>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</w:t>
      </w:r>
      <w:r>
        <w:t>ения.</w:t>
      </w:r>
    </w:p>
    <w:p w:rsidR="00000000" w:rsidRDefault="00412D45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</w:t>
      </w:r>
      <w:r>
        <w:t>видуальной непереносимости, по жизненным показаниям) по решению врачебной комиссии (</w:t>
      </w:r>
      <w:hyperlink r:id="rId19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</w:t>
      </w:r>
      <w:r>
        <w:t>оссийской Федерации, 2011, N 48, ст. 6724; 2012, N 26, ст. 3442, 3446)).</w:t>
      </w:r>
    </w:p>
    <w:p w:rsidR="00000000" w:rsidRDefault="00412D45">
      <w:pPr>
        <w:pStyle w:val="ConsPlusNormal"/>
        <w:spacing w:before="200"/>
        <w:ind w:firstLine="540"/>
        <w:jc w:val="both"/>
      </w:pPr>
      <w:r>
        <w:t xml:space="preserve">3. Граждане, имеющие в соответствии с Федеральным </w:t>
      </w:r>
      <w:hyperlink r:id="rId20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</w:t>
      </w:r>
      <w:r>
        <w:t xml:space="preserve">ание законодательства Российской Федерации, 1999, N 29, ст. </w:t>
      </w:r>
      <w:r>
        <w:lastRenderedPageBreak/>
        <w:t xml:space="preserve">3699; 2004, N 35, ст. 3607; 2006, N 48, ст. 4945; 2007, N 43, ст. 5084; 2008, N 9, ст. 817; 2008, N 29, ст. 3410; N 52, ст. 6224; 2009, N 18, ст. 2152; N 30, ст. 3739; N 52, ст. 6417; 2010, N 50, </w:t>
      </w:r>
      <w:r>
        <w:t>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</w:t>
      </w:r>
      <w:r>
        <w:t xml:space="preserve">именения, включенными в </w:t>
      </w:r>
      <w:hyperlink r:id="rId21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</w:t>
      </w:r>
      <w:r>
        <w:t>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</w:t>
      </w:r>
      <w:r>
        <w:t>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</w:t>
      </w:r>
      <w:r>
        <w:t xml:space="preserve">зменениями, внесенными приказами Министерства здравоохранения и социального развития Российской Федерации от 19.10.2007 </w:t>
      </w:r>
      <w:hyperlink r:id="rId22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23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01.12.2008 </w:t>
      </w:r>
      <w:hyperlink r:id="rId24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25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10.11.2011 </w:t>
      </w:r>
      <w:hyperlink r:id="rId26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412D45">
      <w:pPr>
        <w:pStyle w:val="ConsPlusNormal"/>
        <w:ind w:firstLine="540"/>
        <w:jc w:val="both"/>
      </w:pPr>
    </w:p>
    <w:p w:rsidR="00000000" w:rsidRDefault="00412D45">
      <w:pPr>
        <w:pStyle w:val="ConsPlusNormal"/>
        <w:ind w:firstLine="540"/>
        <w:jc w:val="both"/>
      </w:pPr>
    </w:p>
    <w:p w:rsidR="00412D45" w:rsidRDefault="00412D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12D45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D45" w:rsidRDefault="00412D45">
      <w:pPr>
        <w:spacing w:after="0" w:line="240" w:lineRule="auto"/>
      </w:pPr>
      <w:r>
        <w:separator/>
      </w:r>
    </w:p>
  </w:endnote>
  <w:endnote w:type="continuationSeparator" w:id="0">
    <w:p w:rsidR="00412D45" w:rsidRDefault="0041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12D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12D4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12D45" w:rsidRDefault="00412D4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412D45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412D45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12D45" w:rsidRDefault="00412D4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412D4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12D45" w:rsidRDefault="00412D45">
          <w:pPr>
            <w:pStyle w:val="ConsPlusNormal"/>
            <w:jc w:val="right"/>
          </w:pPr>
          <w:r w:rsidRPr="00412D45">
            <w:t xml:space="preserve">Страница </w:t>
          </w:r>
          <w:r w:rsidRPr="00412D45">
            <w:fldChar w:fldCharType="begin"/>
          </w:r>
          <w:r w:rsidRPr="00412D45">
            <w:instrText>\PAGE</w:instrText>
          </w:r>
          <w:r w:rsidR="00186FBC" w:rsidRPr="00412D45">
            <w:fldChar w:fldCharType="separate"/>
          </w:r>
          <w:r w:rsidR="00186FBC" w:rsidRPr="00412D45">
            <w:rPr>
              <w:noProof/>
            </w:rPr>
            <w:t>11</w:t>
          </w:r>
          <w:r w:rsidRPr="00412D45">
            <w:fldChar w:fldCharType="end"/>
          </w:r>
          <w:r w:rsidRPr="00412D45">
            <w:t xml:space="preserve"> из </w:t>
          </w:r>
          <w:r w:rsidRPr="00412D45">
            <w:fldChar w:fldCharType="begin"/>
          </w:r>
          <w:r w:rsidRPr="00412D45">
            <w:instrText>\NUMPAGES</w:instrText>
          </w:r>
          <w:r w:rsidR="00186FBC" w:rsidRPr="00412D45">
            <w:fldChar w:fldCharType="separate"/>
          </w:r>
          <w:r w:rsidR="00186FBC" w:rsidRPr="00412D45">
            <w:rPr>
              <w:noProof/>
            </w:rPr>
            <w:t>11</w:t>
          </w:r>
          <w:r w:rsidRPr="00412D45">
            <w:fldChar w:fldCharType="end"/>
          </w:r>
        </w:p>
      </w:tc>
    </w:tr>
  </w:tbl>
  <w:p w:rsidR="00000000" w:rsidRDefault="00412D4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D45" w:rsidRDefault="00412D45">
      <w:pPr>
        <w:spacing w:after="0" w:line="240" w:lineRule="auto"/>
      </w:pPr>
      <w:r>
        <w:separator/>
      </w:r>
    </w:p>
  </w:footnote>
  <w:footnote w:type="continuationSeparator" w:id="0">
    <w:p w:rsidR="00412D45" w:rsidRDefault="0041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12D4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12D45" w:rsidRDefault="00412D45">
          <w:pPr>
            <w:pStyle w:val="ConsPlusNormal"/>
            <w:rPr>
              <w:sz w:val="16"/>
              <w:szCs w:val="16"/>
            </w:rPr>
          </w:pPr>
          <w:r w:rsidRPr="00412D45">
            <w:rPr>
              <w:sz w:val="16"/>
              <w:szCs w:val="16"/>
            </w:rPr>
            <w:t>Приказ Минздрав</w:t>
          </w:r>
          <w:r w:rsidRPr="00412D45">
            <w:rPr>
              <w:sz w:val="16"/>
              <w:szCs w:val="16"/>
            </w:rPr>
            <w:t>а России от 09.11.2012 N 869н</w:t>
          </w:r>
          <w:r w:rsidRPr="00412D45">
            <w:rPr>
              <w:sz w:val="16"/>
              <w:szCs w:val="16"/>
            </w:rPr>
            <w:br/>
            <w:t>"Об утверждении стандарта первичной медико-санитарной помощи детям при остр...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12D45" w:rsidRDefault="00412D45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412D45" w:rsidRDefault="00412D4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12D45" w:rsidRDefault="00412D45">
          <w:pPr>
            <w:pStyle w:val="ConsPlusNormal"/>
            <w:jc w:val="right"/>
            <w:rPr>
              <w:sz w:val="16"/>
              <w:szCs w:val="16"/>
            </w:rPr>
          </w:pPr>
          <w:r w:rsidRPr="00412D45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12D45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12D45">
            <w:rPr>
              <w:sz w:val="18"/>
              <w:szCs w:val="18"/>
            </w:rPr>
            <w:br/>
          </w:r>
          <w:r w:rsidRPr="00412D45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412D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12D4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FBC"/>
    <w:rsid w:val="00186FBC"/>
    <w:rsid w:val="0041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D97AD4E4298BB836739C7DB52A82FAD9AD8AB0BD200CA64BC5E1A2624D29B5B6D226449118CAa2DEK" TargetMode="External"/><Relationship Id="rId13" Type="http://schemas.openxmlformats.org/officeDocument/2006/relationships/hyperlink" Target="consultantplus://offline/ref=87D97AD4E4298BB836739C7DB52A82FADFA087B6B67D06AE12C9E3A56D123EB2FFDE24409613aCD3K" TargetMode="External"/><Relationship Id="rId18" Type="http://schemas.openxmlformats.org/officeDocument/2006/relationships/hyperlink" Target="consultantplus://offline/ref=87D97AD4E4298BB836739C7DB52A82FADFA087B6B67D06AE12C9E3aAD5K" TargetMode="External"/><Relationship Id="rId26" Type="http://schemas.openxmlformats.org/officeDocument/2006/relationships/hyperlink" Target="consultantplus://offline/ref=87D97AD4E4298BB836739C7DB52A82FADAAD88B3BF200CA64BC5E1A2a6D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D97AD4E4298BB836739C7DB52A82FADAAD86B7B9200CA64BC5E1A2624D29B5B6D22644911DC7a2DAK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87D97AD4E4298BB836739C7DB52A82FADFA087B6B67D06AE12C9E3A56D123EB2FFDE2440961CaCDBK" TargetMode="External"/><Relationship Id="rId17" Type="http://schemas.openxmlformats.org/officeDocument/2006/relationships/hyperlink" Target="consultantplus://offline/ref=87D97AD4E4298BB836739C7DB52A82FADFA087B6B67D06AE12C9E3A56D123EB2FFDE2744901DaCD5K" TargetMode="External"/><Relationship Id="rId25" Type="http://schemas.openxmlformats.org/officeDocument/2006/relationships/hyperlink" Target="consultantplus://offline/ref=87D97AD4E4298BB836739C7DB52A82FADDA886B6BB200CA64BC5E1A2a6D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D97AD4E4298BB836739C7DB52A82FADFA087B6B67D06AE12C9E3A56D123EB2FFDE24409613aCD7K" TargetMode="External"/><Relationship Id="rId20" Type="http://schemas.openxmlformats.org/officeDocument/2006/relationships/hyperlink" Target="consultantplus://offline/ref=87D97AD4E4298BB836738362B32A82FADFAD88B4BD2E51AC439CEDA065a4D2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7D97AD4E4298BB836739C7DB52A82FADFA087B6B67D06AE12C9E3A56D123EB2FFDE2440961CaCD5K" TargetMode="External"/><Relationship Id="rId24" Type="http://schemas.openxmlformats.org/officeDocument/2006/relationships/hyperlink" Target="consultantplus://offline/ref=87D97AD4E4298BB836739C7DB52A82FADDA88ABEBD200CA64BC5E1A2a6D2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7D97AD4E4298BB836739C7DB52A82FADFA087B6B67D06AE12C9E3A56D123EB2FFDE24409613aCD0K" TargetMode="External"/><Relationship Id="rId23" Type="http://schemas.openxmlformats.org/officeDocument/2006/relationships/hyperlink" Target="consultantplus://offline/ref=87D97AD4E4298BB836739C7DB52A82FADDA98AB0BF200CA64BC5E1A2a6D2K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87D97AD4E4298BB836739C7DB52A82FADFA087B6B67D06AE12C9E3A56D123EB2FFDE2440961CaCD3K" TargetMode="External"/><Relationship Id="rId19" Type="http://schemas.openxmlformats.org/officeDocument/2006/relationships/hyperlink" Target="consultantplus://offline/ref=87D97AD4E4298BB836739C7DB52A82FAD9AD8AB0BD200CA64BC5E1A2624D29B5B6D22644911FC2a2D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7D97AD4E4298BB836739C7DB52A82FADFA087B6B67D06AE12C9E3aAD5K" TargetMode="External"/><Relationship Id="rId14" Type="http://schemas.openxmlformats.org/officeDocument/2006/relationships/hyperlink" Target="consultantplus://offline/ref=87D97AD4E4298BB836739C7DB52A82FADFA087B6B67D06AE12C9E3A56D123EB2FFDE24409613aCD1K" TargetMode="External"/><Relationship Id="rId22" Type="http://schemas.openxmlformats.org/officeDocument/2006/relationships/hyperlink" Target="consultantplus://offline/ref=87D97AD4E4298BB836739C7DB52A82FADCAF87B1BD200CA64BC5E1A2a6D2K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4050</Words>
  <Characters>23086</Characters>
  <Application>Microsoft Office Word</Application>
  <DocSecurity>2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09.11.2012 N 869н"Об утверждении стандарта первичной медико-санитарной помощи детям при острых кишечных инфекциях и пищевых отравлениях легкой степени тяжести"(Зарегистрировано в Минюсте России 14.03.2013 N 27694)</vt:lpstr>
    </vt:vector>
  </TitlesOfParts>
  <Company>КонсультантПлюс Версия 4016.00.46</Company>
  <LinksUpToDate>false</LinksUpToDate>
  <CharactersWithSpaces>27082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09.11.2012 N 869н"Об утверждении стандарта первичной медико-санитарной помощи детям при острых кишечных инфекциях и пищевых отравлениях легкой степени тяжести"(Зарегистрировано в Минюсте России 14.03.2013 N 27694)</dc:title>
  <dc:creator>Муржак Ирина Дмитриевна</dc:creator>
  <cp:lastModifiedBy>Муржак Ирина Дмитриевна</cp:lastModifiedBy>
  <cp:revision>2</cp:revision>
  <dcterms:created xsi:type="dcterms:W3CDTF">2017-07-21T06:39:00Z</dcterms:created>
  <dcterms:modified xsi:type="dcterms:W3CDTF">2017-07-21T06:39:00Z</dcterms:modified>
</cp:coreProperties>
</file>