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F2176">
        <w:trPr>
          <w:trHeight w:hRule="exact" w:val="3031"/>
        </w:trPr>
        <w:tc>
          <w:tcPr>
            <w:tcW w:w="10716" w:type="dxa"/>
          </w:tcPr>
          <w:p w:rsidR="00000000" w:rsidRPr="009F2176" w:rsidRDefault="009F2176">
            <w:pPr>
              <w:pStyle w:val="ConsPlusTitlePage"/>
            </w:pPr>
            <w:bookmarkStart w:id="0" w:name="_GoBack"/>
            <w:bookmarkEnd w:id="0"/>
            <w:r w:rsidRPr="009F217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F2176">
        <w:trPr>
          <w:trHeight w:hRule="exact" w:val="8335"/>
        </w:trPr>
        <w:tc>
          <w:tcPr>
            <w:tcW w:w="10716" w:type="dxa"/>
            <w:vAlign w:val="center"/>
          </w:tcPr>
          <w:p w:rsidR="00000000" w:rsidRPr="009F2176" w:rsidRDefault="009F217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F2176">
              <w:rPr>
                <w:sz w:val="48"/>
                <w:szCs w:val="48"/>
              </w:rPr>
              <w:t xml:space="preserve"> Приказ Минздрава России от 09.11.2012 N 795н</w:t>
            </w:r>
            <w:r w:rsidRPr="009F2176">
              <w:rPr>
                <w:sz w:val="48"/>
                <w:szCs w:val="48"/>
              </w:rPr>
              <w:br/>
            </w:r>
            <w:r w:rsidRPr="009F2176">
              <w:rPr>
                <w:sz w:val="48"/>
                <w:szCs w:val="48"/>
              </w:rPr>
              <w:t>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</w:t>
            </w:r>
            <w:r w:rsidRPr="009F2176">
              <w:rPr>
                <w:sz w:val="48"/>
                <w:szCs w:val="48"/>
              </w:rPr>
              <w:br/>
              <w:t>(Зарегистрировано в Минюсте России 19.03.2013 N 2774</w:t>
            </w:r>
            <w:r w:rsidRPr="009F2176">
              <w:rPr>
                <w:sz w:val="48"/>
                <w:szCs w:val="48"/>
              </w:rPr>
              <w:t>9)</w:t>
            </w:r>
          </w:p>
        </w:tc>
      </w:tr>
      <w:tr w:rsidR="00000000" w:rsidRPr="009F2176">
        <w:trPr>
          <w:trHeight w:hRule="exact" w:val="3031"/>
        </w:trPr>
        <w:tc>
          <w:tcPr>
            <w:tcW w:w="10716" w:type="dxa"/>
            <w:vAlign w:val="center"/>
          </w:tcPr>
          <w:p w:rsidR="00000000" w:rsidRPr="009F2176" w:rsidRDefault="009F217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F217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F217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F217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F217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F2176">
              <w:rPr>
                <w:sz w:val="28"/>
                <w:szCs w:val="28"/>
              </w:rPr>
              <w:t xml:space="preserve"> </w:t>
            </w:r>
            <w:r w:rsidRPr="009F2176">
              <w:rPr>
                <w:sz w:val="28"/>
                <w:szCs w:val="28"/>
              </w:rPr>
              <w:br/>
            </w:r>
            <w:r w:rsidRPr="009F217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F217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F2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F2176">
      <w:pPr>
        <w:pStyle w:val="ConsPlusNormal"/>
        <w:jc w:val="both"/>
        <w:outlineLvl w:val="0"/>
      </w:pPr>
    </w:p>
    <w:p w:rsidR="00000000" w:rsidRDefault="009F2176">
      <w:pPr>
        <w:pStyle w:val="ConsPlusNormal"/>
        <w:outlineLvl w:val="0"/>
      </w:pPr>
      <w:r>
        <w:t>Зарегистрировано в Минюсте России 19 марта 2013 г. N 27749</w:t>
      </w:r>
    </w:p>
    <w:p w:rsidR="00000000" w:rsidRDefault="009F21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F2176">
      <w:pPr>
        <w:pStyle w:val="ConsPlusNormal"/>
      </w:pPr>
    </w:p>
    <w:p w:rsidR="00000000" w:rsidRDefault="009F217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F2176">
      <w:pPr>
        <w:pStyle w:val="ConsPlusTitle"/>
        <w:jc w:val="center"/>
      </w:pPr>
    </w:p>
    <w:p w:rsidR="00000000" w:rsidRDefault="009F2176">
      <w:pPr>
        <w:pStyle w:val="ConsPlusTitle"/>
        <w:jc w:val="center"/>
      </w:pPr>
      <w:r>
        <w:t>ПРИКАЗ</w:t>
      </w:r>
    </w:p>
    <w:p w:rsidR="00000000" w:rsidRDefault="009F2176">
      <w:pPr>
        <w:pStyle w:val="ConsPlusTitle"/>
        <w:jc w:val="center"/>
      </w:pPr>
      <w:r>
        <w:t>от 9 ноября 2012 г. N 795н</w:t>
      </w:r>
    </w:p>
    <w:p w:rsidR="00000000" w:rsidRDefault="009F2176">
      <w:pPr>
        <w:pStyle w:val="ConsPlusTitle"/>
        <w:jc w:val="center"/>
      </w:pPr>
    </w:p>
    <w:p w:rsidR="00000000" w:rsidRDefault="009F2176">
      <w:pPr>
        <w:pStyle w:val="ConsPlusTitle"/>
        <w:jc w:val="center"/>
      </w:pPr>
      <w:r>
        <w:t>ОБ УТВЕРЖДЕНИИ СТАНДАРТА</w:t>
      </w:r>
    </w:p>
    <w:p w:rsidR="00000000" w:rsidRDefault="009F2176">
      <w:pPr>
        <w:pStyle w:val="ConsPlusTitle"/>
        <w:jc w:val="center"/>
      </w:pPr>
      <w:r>
        <w:t>ПЕРВИЧНОЙ МЕДИКО-САНИТАРНОЙ ПОМОЩИ ПРИ УЗЕЛКОВОМ</w:t>
      </w:r>
    </w:p>
    <w:p w:rsidR="00000000" w:rsidRDefault="009F2176">
      <w:pPr>
        <w:pStyle w:val="ConsPlusTitle"/>
        <w:jc w:val="center"/>
      </w:pPr>
      <w:r>
        <w:t>ПОЛИАРТЕРИИТЕ И РОДСТВЕННЫХ СОСТОЯНИЯХ, ДРУГИХ</w:t>
      </w:r>
    </w:p>
    <w:p w:rsidR="00000000" w:rsidRDefault="009F2176">
      <w:pPr>
        <w:pStyle w:val="ConsPlusTitle"/>
        <w:jc w:val="center"/>
      </w:pPr>
      <w:r>
        <w:t>НЕКРОТИЗИРУЮЩИХ ВАСКУЛОПАТИЯХ И ДРУГИХ СИСТЕМНЫХ</w:t>
      </w:r>
    </w:p>
    <w:p w:rsidR="00000000" w:rsidRDefault="009F2176">
      <w:pPr>
        <w:pStyle w:val="ConsPlusTitle"/>
        <w:jc w:val="center"/>
      </w:pPr>
      <w:r>
        <w:t>ПОРАЖЕНИЯХ СОЕДИНИТЕЛЬНОЙ ТКАНИ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Утвердит</w:t>
      </w:r>
      <w:r>
        <w:t xml:space="preserve">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 согласно приложению.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jc w:val="right"/>
      </w:pPr>
      <w:r>
        <w:t>Министр</w:t>
      </w:r>
    </w:p>
    <w:p w:rsidR="00000000" w:rsidRDefault="009F2176">
      <w:pPr>
        <w:pStyle w:val="ConsPlusNormal"/>
        <w:jc w:val="right"/>
      </w:pPr>
      <w:r>
        <w:t>В.И.СКВОРЦОВА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jc w:val="right"/>
        <w:outlineLvl w:val="0"/>
      </w:pPr>
      <w:r>
        <w:t>Приложение</w:t>
      </w:r>
    </w:p>
    <w:p w:rsidR="00000000" w:rsidRDefault="009F217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F2176">
      <w:pPr>
        <w:pStyle w:val="ConsPlusNormal"/>
        <w:jc w:val="right"/>
      </w:pPr>
      <w:r>
        <w:t>Российской Федерации</w:t>
      </w:r>
    </w:p>
    <w:p w:rsidR="00000000" w:rsidRDefault="009F2176">
      <w:pPr>
        <w:pStyle w:val="ConsPlusNormal"/>
        <w:jc w:val="right"/>
      </w:pPr>
      <w:r>
        <w:t>от 9 ноября 2012 г. N 795н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Title"/>
        <w:jc w:val="center"/>
      </w:pPr>
      <w:bookmarkStart w:id="1" w:name="Par30"/>
      <w:bookmarkEnd w:id="1"/>
      <w:r>
        <w:t>СТАНДАРТ</w:t>
      </w:r>
    </w:p>
    <w:p w:rsidR="00000000" w:rsidRDefault="009F2176">
      <w:pPr>
        <w:pStyle w:val="ConsPlusTitle"/>
        <w:jc w:val="center"/>
      </w:pPr>
      <w:r>
        <w:t>ПЕРВИЧНОЙ МЕДИКО-САНИТАРНОЙ ПОМОЩИ ПРИ УЗЕЛКОВОМ</w:t>
      </w:r>
    </w:p>
    <w:p w:rsidR="00000000" w:rsidRDefault="009F2176">
      <w:pPr>
        <w:pStyle w:val="ConsPlusTitle"/>
        <w:jc w:val="center"/>
      </w:pPr>
      <w:r>
        <w:t>ПОЛИАРТЕРИИТЕ И РОДСТВЕННЫХ СОСТОЯНИЯХ, ДРУГИХ</w:t>
      </w:r>
    </w:p>
    <w:p w:rsidR="00000000" w:rsidRDefault="009F2176">
      <w:pPr>
        <w:pStyle w:val="ConsPlusTitle"/>
        <w:jc w:val="center"/>
      </w:pPr>
      <w:r>
        <w:t>НЕКРОТИЗИРУЮЩИХ ВАСКУЛО</w:t>
      </w:r>
      <w:r>
        <w:t>ПАТИЯХ И ДРУГИХ СИСТЕМНЫХ</w:t>
      </w:r>
    </w:p>
    <w:p w:rsidR="00000000" w:rsidRDefault="009F2176">
      <w:pPr>
        <w:pStyle w:val="ConsPlusTitle"/>
        <w:jc w:val="center"/>
      </w:pPr>
      <w:r>
        <w:t>ПОРАЖЕНИЯХ СОЕДИНИТЕЛЬНОЙ ТКАНИ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6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</w:t>
      </w:r>
      <w:r>
        <w:t xml:space="preserve">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M30</w:t>
        </w:r>
      </w:hyperlink>
      <w:r>
        <w:t xml:space="preserve">  Узелковый пол</w:t>
      </w:r>
      <w:r>
        <w:t>иартериит и родственные</w:t>
      </w:r>
    </w:p>
    <w:p w:rsidR="00000000" w:rsidRDefault="009F2176">
      <w:pPr>
        <w:pStyle w:val="ConsPlusCell"/>
        <w:jc w:val="both"/>
      </w:pPr>
      <w:r>
        <w:t xml:space="preserve">    Нозологические единицы             состояния</w:t>
      </w:r>
    </w:p>
    <w:p w:rsidR="00000000" w:rsidRDefault="009F2176">
      <w:pPr>
        <w:pStyle w:val="ConsPlusCell"/>
        <w:jc w:val="both"/>
      </w:pPr>
      <w:r>
        <w:t xml:space="preserve"> 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M31</w:t>
        </w:r>
      </w:hyperlink>
      <w:r>
        <w:t xml:space="preserve">  Другие некротизирующие васкулопатии</w:t>
      </w:r>
    </w:p>
    <w:p w:rsidR="00000000" w:rsidRDefault="009F2176">
      <w:pPr>
        <w:pStyle w:val="ConsPlusCell"/>
        <w:jc w:val="both"/>
      </w:pPr>
      <w:r>
        <w:t xml:space="preserve"> 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M35</w:t>
        </w:r>
      </w:hyperlink>
      <w:r>
        <w:t xml:space="preserve">  Другие системные поражения</w:t>
      </w:r>
    </w:p>
    <w:p w:rsidR="00000000" w:rsidRDefault="009F2176">
      <w:pPr>
        <w:pStyle w:val="ConsPlusCell"/>
        <w:jc w:val="both"/>
      </w:pPr>
      <w:r>
        <w:t xml:space="preserve">                                       соединительной ткани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  <w:outlineLvl w:val="1"/>
      </w:pPr>
      <w:r>
        <w:t xml:space="preserve">1. Медицинские мероприятия </w:t>
      </w:r>
      <w:r>
        <w:t>для диагностики заболевания, состояния</w:t>
      </w:r>
    </w:p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9F21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outlineLvl w:val="2"/>
            </w:pPr>
            <w:r w:rsidRPr="009F2176">
              <w:t xml:space="preserve">Прием (осмотр, консультация) врача-специалиста              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Код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медицинской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Наименование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Усредненный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показатель частоты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предоставления </w:t>
            </w:r>
            <w:hyperlink w:anchor="Par136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F2176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Усредненный </w:t>
            </w:r>
            <w:r w:rsidRPr="009F2176">
              <w:t xml:space="preserve">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показатель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кратности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применения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B01.001.001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акушера-гинеколога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B01.008.001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>дерма</w:t>
            </w:r>
            <w:r w:rsidRPr="009F2176">
              <w:t xml:space="preserve">товенеролога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0,3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B01.013.001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диетолога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B01.015.003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детского кардиолога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B01.023.001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B01.028.001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оториноларинголога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>офтальмолога первичный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>B01.</w:t>
            </w:r>
            <w:r w:rsidRPr="009F2176">
              <w:t xml:space="preserve">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B01.040.001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ревматолога первичный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B01.050.001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травматолога-ортопеда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B01.053.001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B01.055.001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B01.058.001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эндокринолога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</w:t>
            </w:r>
            <w:r w:rsidRPr="009F2176">
              <w:t xml:space="preserve">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B01.058.003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>детского эндокринолога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B01.064.001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стоматолога первичный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B01.064.003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стоматолога детского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  <w:r>
        <w:t>--------------------------------</w:t>
      </w:r>
    </w:p>
    <w:p w:rsidR="00000000" w:rsidRDefault="009F2176">
      <w:pPr>
        <w:pStyle w:val="ConsPlusNormal"/>
        <w:spacing w:before="200"/>
        <w:ind w:firstLine="540"/>
        <w:jc w:val="both"/>
      </w:pPr>
      <w:bookmarkStart w:id="2" w:name="Par136"/>
      <w:bookmarkEnd w:id="2"/>
      <w:r>
        <w:t>&lt;1&gt; Вероятность предоставле</w:t>
      </w:r>
      <w:r>
        <w:t>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</w:t>
      </w:r>
      <w:r>
        <w:t>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9F21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outlineLvl w:val="2"/>
            </w:pPr>
            <w:r w:rsidRPr="009F2176">
              <w:t xml:space="preserve">Лабораторные методы исследования                           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Код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медицинской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>Наименование медицинской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Усредненный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показатель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частоты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Усредненный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показатель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кратности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применения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A09.05.009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>Определение концентрации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C-реактивного белка в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сыворотке крови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A09.05.011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уровня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альбумина в крови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A09.19.001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кала на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>скрыту</w:t>
            </w:r>
            <w:r w:rsidRPr="009F2176">
              <w:t xml:space="preserve">ю кровь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A09.20.005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Определение белка в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суточной моче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A12.06.019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ревматоидных факторов в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крови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A12.06.029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антител к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кардиолипину в крови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A12.26.002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Очаговая проба с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туберкулином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B03.005.006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>Коагул</w:t>
            </w:r>
            <w:r w:rsidRPr="009F2176">
              <w:t xml:space="preserve">ограмма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(ориентировочное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системы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гемостаза)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B03.016.002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Общий (клинический)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анализ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B03.016.004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Анализ крови 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биохимический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общетерапевтический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B03.016.006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Анализ мочи общий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9F21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outlineLvl w:val="2"/>
            </w:pPr>
            <w:r w:rsidRPr="009F2176">
              <w:t xml:space="preserve">Инструментальные методы исследования                        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Код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медицинской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Наименование медицинской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Усредненный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показатель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частоты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Усредненный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показатель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кратности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применения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A03.16.001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A04.10.002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A04.16.001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Ультразвуковое исследование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органов брюшной полости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A05.10.006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Регистрация       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A06.04.005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Рентгенография коленного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A06.04.010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Рентгенография плечевого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A06.04.011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Рентгенография бедренного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A06.09.007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A12.09.001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     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неспровоцированных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дыхательных объемов и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потоков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9F21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outlineLvl w:val="2"/>
            </w:pPr>
            <w:r w:rsidRPr="009F217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Код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медицинской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>Наименование медицинской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Усредненный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показатель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частоты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 Усредненный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показатель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кратности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 применения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B01.001.002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акушера-гинеколога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B01.020.001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 по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лечебной физкультуре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B01.023.002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невролога повторный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</w:t>
            </w:r>
            <w:r w:rsidRPr="009F2176"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B01.028.002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оториноларинголога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B01.029.002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B01.031.002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педиатра повторный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6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B01.031.004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>педиат</w:t>
            </w:r>
            <w:r w:rsidRPr="009F2176">
              <w:t xml:space="preserve">ра участкового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B01.040.002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ревматолога повторный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6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B01.053.002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уролога повторный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B01.055.002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фтизиатра повторный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B01.058.002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эндокринолога повторный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B01.058.004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детского эндокринолога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B01.064.004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Прием </w:t>
            </w:r>
            <w:r w:rsidRPr="009F2176">
              <w:t xml:space="preserve">(осмотр,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консультация) врача-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стоматолога детского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9F21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outlineLvl w:val="2"/>
            </w:pPr>
            <w:r w:rsidRPr="009F2176">
              <w:t xml:space="preserve">Наблюдение и уход за пациентом медицинскими работниками со средним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(начальным) профессиональным образованием                  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    Код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медицинской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Наименование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Усредненный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показатель частоты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Усредненный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показатель   </w:t>
            </w:r>
            <w:r w:rsidRPr="009F2176">
              <w:t xml:space="preserve">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кратности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применения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A11.01.002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Подкожное введение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лекарственных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12 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A11.02.002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Внутримышечное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введение 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лекарственных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12            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9F21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outlineLvl w:val="2"/>
            </w:pPr>
            <w:r w:rsidRPr="009F2176">
              <w:t xml:space="preserve">Лабораторные методы исследования                           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Код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медицинской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>Наименование медицинской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Усредненный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показатель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частоты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Усредненный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показатель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кратности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применения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A09.05.009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>Определение концентрации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C-реактивного белка в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сыворотке крови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A09.05.011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уровня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альбумина в крови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6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A09.20.005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Определение белка в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суточной моче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A12.06.019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ревматоидных факторов в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крови </w:t>
            </w:r>
            <w:r w:rsidRPr="009F2176">
              <w:t xml:space="preserve">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A12.06.029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антител к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кардиолипину в крови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B03.005.006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Коагулограмма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(ориентировочное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исследование системы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гемостаза)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4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B03.016.002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Общий (клинический)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анализ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6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B03.016.002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Общий (клинический)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анализ крови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6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B03.016.004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Анализ крови 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биохимический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общетерапевтический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6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B03.016.006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Анализ мочи общий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3           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9F21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outlineLvl w:val="2"/>
            </w:pPr>
            <w:r w:rsidRPr="009F2176">
              <w:t xml:space="preserve">Инструментальные методы исследования  </w:t>
            </w:r>
            <w:r w:rsidRPr="009F2176">
              <w:t xml:space="preserve">                       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Код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медицинской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 Наименование медицинской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 Усредненный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  показатель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частоты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Усредненный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 показатель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кратности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применения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lastRenderedPageBreak/>
              <w:t xml:space="preserve">A03.16.001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A04.10.002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A04.16.001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Ультразвуковое исследование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органов брюшной полости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A05.10.006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Регистрация         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A06.09.007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  <w:tr w:rsidR="00000000" w:rsidRPr="009F217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A12.12.004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Суточное мониторирование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000"/>
        <w:gridCol w:w="2400"/>
        <w:gridCol w:w="2160"/>
      </w:tblGrid>
      <w:tr w:rsidR="00000000" w:rsidRPr="009F21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outlineLvl w:val="2"/>
            </w:pPr>
            <w:r w:rsidRPr="009F2176">
              <w:t>Немедикаментозные методы профилактики, лечения и медицинской реабилитации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Код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медицинской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  Наименование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медицинской услуги  </w:t>
            </w:r>
            <w:r w:rsidRPr="009F2176"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Усредненный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>показатель частоты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Усредненный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показатель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кратности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   применения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A19.04.001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Лечебная физкультура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 заболеваниях и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24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A19.30.003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Лечебная гимнастика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при заболеваниях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опорно-двигательного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аппарата у детей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0,1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24              </w:t>
            </w:r>
          </w:p>
        </w:tc>
      </w:tr>
      <w:tr w:rsidR="00000000" w:rsidRPr="009F217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A19.30.007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Лечебная физкультура с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использованием         </w:t>
            </w:r>
          </w:p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тренажера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</w:pPr>
            <w:r w:rsidRPr="009F2176">
              <w:t xml:space="preserve">24           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F21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376"/>
        <w:gridCol w:w="2052"/>
        <w:gridCol w:w="1728"/>
        <w:gridCol w:w="1188"/>
        <w:gridCol w:w="1080"/>
        <w:gridCol w:w="1080"/>
      </w:tblGrid>
      <w:tr w:rsidR="00000000" w:rsidRPr="009F2176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    Анатомо-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</w:t>
            </w:r>
            <w:r w:rsidRPr="009F2176">
              <w:rPr>
                <w:sz w:val="18"/>
                <w:szCs w:val="18"/>
              </w:rPr>
              <w:t xml:space="preserve"> классификация  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Наименование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лекарственного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препарата </w:t>
            </w:r>
            <w:hyperlink w:anchor="Par56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F2176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Усредненный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показатель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 частоты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Единицы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ССД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69" w:tooltip="&lt;***&gt; Средняя суточная доза." w:history="1">
              <w:r w:rsidRPr="009F217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  СКД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70" w:tooltip="&lt;****&gt; Средняя курсовая доза." w:history="1">
              <w:r w:rsidRPr="009F2176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A02BC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протонового насоса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7300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Рабепразол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7300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Эзомепразол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14600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A02BX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Другие препараты для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лечения язвенной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болезни желудка и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двенадцатиперстной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lastRenderedPageBreak/>
              <w:t xml:space="preserve">кишки и    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гастроэзофагальной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рефлюксной болезни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Висмута трикалия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дицитрат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10800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A12AX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Препараты кальция в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комбинации с другими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средствами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Кальция карбонат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+ Колекальциферол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+ МЕ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1000 +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168000 +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67200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B01AA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Антагонисты витамина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K   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Варфарин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7,5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2700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B01AC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Антиагреганты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Ацетилсалициловая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21000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B03BB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Фолиевая кислота и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ее производные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780 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C03AA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Тиазиды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Гидрохлоротиазид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36500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C03DA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Антагонисты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альдостерона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Спиронолактон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73000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C07AB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Селективные бета-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адреноблокаторы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Атенолол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36500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36500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C08CA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дигидропиридина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3650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Нифедипин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14600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C09AA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Ингибиторы АПФ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54750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14600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D07AA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Глюкокортикоиды с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низкой активностью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(группа I)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60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10800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D07AC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Глюкокортикоиды с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высокой активностью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(группа III)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Бетаметазон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60  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H02AB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8760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10950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H05BA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Препараты  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кальцитонина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Кальцитонин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73000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J01EE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Комбинированные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препараты  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сульфаниламидов и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триметоприма,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включая производные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Ко-тримоксазол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1920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40320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J02AC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5600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L01BA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Аналоги фолиевой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кислоты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Метотрексат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7300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L03AA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Колониестимулирующие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факторы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Филграстим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0,35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1,75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L04AA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Селективные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иммунодепрессанты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Микофенолата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мофетил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460000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L04AB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Ингибиторы фактора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некроза опухоли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альфа (ФНО-альфа)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Инфликсимаб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51200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L04AD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кальциневрина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Циклоспорин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36000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L04AX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Другие     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иммунодепрессанты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Азатиоприн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240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87600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M01AB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Производные уксусной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кислоты и  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родственные    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соединения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Диклофенак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36500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M05BA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Бифосфонаты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Алендроновая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lastRenderedPageBreak/>
              <w:t xml:space="preserve">кислота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3650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Золедроновая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5   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Ибандроновая     </w:t>
            </w:r>
          </w:p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>P01BA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Аминохинолины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F217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Гидроксихлорохин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F2176" w:rsidRDefault="009F21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F2176">
              <w:rPr>
                <w:sz w:val="18"/>
                <w:szCs w:val="18"/>
              </w:rPr>
              <w:t xml:space="preserve">72000   </w:t>
            </w:r>
          </w:p>
        </w:tc>
      </w:tr>
    </w:tbl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  <w:r>
        <w:t>--------------------------------</w:t>
      </w:r>
    </w:p>
    <w:p w:rsidR="00000000" w:rsidRDefault="009F2176">
      <w:pPr>
        <w:pStyle w:val="ConsPlusNormal"/>
        <w:spacing w:before="200"/>
        <w:ind w:firstLine="540"/>
        <w:jc w:val="both"/>
      </w:pPr>
      <w:bookmarkStart w:id="3" w:name="Par567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F2176">
      <w:pPr>
        <w:pStyle w:val="ConsPlusNormal"/>
        <w:spacing w:before="200"/>
        <w:ind w:firstLine="540"/>
        <w:jc w:val="both"/>
      </w:pPr>
      <w:bookmarkStart w:id="4" w:name="Par568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9F2176">
      <w:pPr>
        <w:pStyle w:val="ConsPlusNormal"/>
        <w:spacing w:before="200"/>
        <w:ind w:firstLine="540"/>
        <w:jc w:val="both"/>
      </w:pPr>
      <w:bookmarkStart w:id="5" w:name="Par569"/>
      <w:bookmarkEnd w:id="5"/>
      <w:r>
        <w:t>&lt;***&gt; Средняя суточная доза.</w:t>
      </w:r>
    </w:p>
    <w:p w:rsidR="00000000" w:rsidRDefault="009F2176">
      <w:pPr>
        <w:pStyle w:val="ConsPlusNormal"/>
        <w:spacing w:before="200"/>
        <w:ind w:firstLine="540"/>
        <w:jc w:val="both"/>
      </w:pPr>
      <w:bookmarkStart w:id="6" w:name="Par570"/>
      <w:bookmarkEnd w:id="6"/>
      <w:r>
        <w:t>&lt;****&gt; Средняя курсовая доза.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  <w:r>
        <w:t>Примечания: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</w:t>
      </w:r>
      <w:r>
        <w:t>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</w:t>
      </w:r>
      <w:r>
        <w:t>оссийской Федерации, 2011, N 48, ст. 6724; 2012, N 26, ст. 3442, 3446)).</w:t>
      </w:r>
    </w:p>
    <w:p w:rsidR="00000000" w:rsidRDefault="009F2176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</w:t>
      </w:r>
      <w:r>
        <w:t xml:space="preserve">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</w:t>
      </w:r>
      <w:r>
        <w:t>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</w:t>
      </w:r>
      <w:r>
        <w:t xml:space="preserve">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</w:t>
      </w:r>
      <w:r>
        <w:t>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</w:t>
      </w:r>
      <w:r>
        <w:t>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</w:t>
      </w:r>
      <w:r>
        <w:t xml:space="preserve">зменениями, внесенными приказами Министерства здравоохранения и социального развития Российской Федерации от 19.10.2007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</w:t>
      </w:r>
      <w:r>
        <w:lastRenderedPageBreak/>
        <w:t xml:space="preserve">Федерации 10.09.2008, регистрационный N 12254), от 01.12.2008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9F2176">
      <w:pPr>
        <w:pStyle w:val="ConsPlusNormal"/>
        <w:ind w:firstLine="540"/>
        <w:jc w:val="both"/>
      </w:pPr>
    </w:p>
    <w:p w:rsidR="00000000" w:rsidRDefault="009F2176">
      <w:pPr>
        <w:pStyle w:val="ConsPlusNormal"/>
        <w:ind w:firstLine="540"/>
        <w:jc w:val="both"/>
      </w:pPr>
    </w:p>
    <w:p w:rsidR="009F2176" w:rsidRDefault="009F21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2176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76" w:rsidRDefault="009F2176">
      <w:pPr>
        <w:spacing w:after="0" w:line="240" w:lineRule="auto"/>
      </w:pPr>
      <w:r>
        <w:separator/>
      </w:r>
    </w:p>
  </w:endnote>
  <w:endnote w:type="continuationSeparator" w:id="0">
    <w:p w:rsidR="009F2176" w:rsidRDefault="009F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21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F217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2176" w:rsidRDefault="009F21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F217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F2176">
            <w:rPr>
              <w:b/>
              <w:bCs/>
              <w:sz w:val="16"/>
              <w:szCs w:val="16"/>
            </w:rPr>
            <w:br/>
          </w:r>
          <w:r w:rsidRPr="009F217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2176" w:rsidRDefault="009F217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F217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2176" w:rsidRDefault="009F2176">
          <w:pPr>
            <w:pStyle w:val="ConsPlusNormal"/>
            <w:jc w:val="right"/>
          </w:pPr>
          <w:r w:rsidRPr="009F2176">
            <w:t xml:space="preserve">Страница </w:t>
          </w:r>
          <w:r w:rsidRPr="009F2176">
            <w:fldChar w:fldCharType="begin"/>
          </w:r>
          <w:r w:rsidRPr="009F2176">
            <w:instrText>\PAGE</w:instrText>
          </w:r>
          <w:r w:rsidR="00047251" w:rsidRPr="009F2176">
            <w:fldChar w:fldCharType="separate"/>
          </w:r>
          <w:r w:rsidR="00047251" w:rsidRPr="009F2176">
            <w:rPr>
              <w:noProof/>
            </w:rPr>
            <w:t>12</w:t>
          </w:r>
          <w:r w:rsidRPr="009F2176">
            <w:fldChar w:fldCharType="end"/>
          </w:r>
          <w:r w:rsidRPr="009F2176">
            <w:t xml:space="preserve"> из </w:t>
          </w:r>
          <w:r w:rsidRPr="009F2176">
            <w:fldChar w:fldCharType="begin"/>
          </w:r>
          <w:r w:rsidRPr="009F2176">
            <w:instrText>\NUMPAGES</w:instrText>
          </w:r>
          <w:r w:rsidR="00047251" w:rsidRPr="009F2176">
            <w:fldChar w:fldCharType="separate"/>
          </w:r>
          <w:r w:rsidR="00047251" w:rsidRPr="009F2176">
            <w:rPr>
              <w:noProof/>
            </w:rPr>
            <w:t>12</w:t>
          </w:r>
          <w:r w:rsidRPr="009F2176">
            <w:fldChar w:fldCharType="end"/>
          </w:r>
        </w:p>
      </w:tc>
    </w:tr>
  </w:tbl>
  <w:p w:rsidR="00000000" w:rsidRDefault="009F21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76" w:rsidRDefault="009F2176">
      <w:pPr>
        <w:spacing w:after="0" w:line="240" w:lineRule="auto"/>
      </w:pPr>
      <w:r>
        <w:separator/>
      </w:r>
    </w:p>
  </w:footnote>
  <w:footnote w:type="continuationSeparator" w:id="0">
    <w:p w:rsidR="009F2176" w:rsidRDefault="009F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F21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2176" w:rsidRDefault="009F2176">
          <w:pPr>
            <w:pStyle w:val="ConsPlusNormal"/>
            <w:rPr>
              <w:sz w:val="16"/>
              <w:szCs w:val="16"/>
            </w:rPr>
          </w:pPr>
          <w:r w:rsidRPr="009F2176">
            <w:rPr>
              <w:sz w:val="16"/>
              <w:szCs w:val="16"/>
            </w:rPr>
            <w:t>Приказ Минздрава России от 09.11.2012 N 795н</w:t>
          </w:r>
          <w:r w:rsidRPr="009F2176">
            <w:rPr>
              <w:sz w:val="16"/>
              <w:szCs w:val="16"/>
            </w:rPr>
            <w:br/>
            <w:t>"Об утверждении станда</w:t>
          </w:r>
          <w:r w:rsidRPr="009F2176">
            <w:rPr>
              <w:sz w:val="16"/>
              <w:szCs w:val="16"/>
            </w:rPr>
            <w:t>рта первичной медико-санитарной помощи при узелковом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2176" w:rsidRDefault="009F217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F2176" w:rsidRDefault="009F217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2176" w:rsidRDefault="009F2176">
          <w:pPr>
            <w:pStyle w:val="ConsPlusNormal"/>
            <w:jc w:val="right"/>
            <w:rPr>
              <w:sz w:val="16"/>
              <w:szCs w:val="16"/>
            </w:rPr>
          </w:pPr>
          <w:r w:rsidRPr="009F217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F217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F2176">
            <w:rPr>
              <w:sz w:val="18"/>
              <w:szCs w:val="18"/>
            </w:rPr>
            <w:br/>
          </w:r>
          <w:r w:rsidRPr="009F217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F21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F21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251"/>
    <w:rsid w:val="00047251"/>
    <w:rsid w:val="009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411B0E271CEE902F2113438CD137C263474D1ECD409E40F685A8E97B71473B083CC09968F07CoAB" TargetMode="External"/><Relationship Id="rId13" Type="http://schemas.openxmlformats.org/officeDocument/2006/relationships/hyperlink" Target="consultantplus://offline/ref=778B411B0E271CEE902F2113438CD137C46E4A4B15904A9619FA877AoFB" TargetMode="External"/><Relationship Id="rId18" Type="http://schemas.openxmlformats.org/officeDocument/2006/relationships/hyperlink" Target="consultantplus://offline/ref=778B411B0E271CEE902F2113438CD137C667474D1CCD409E40F685A87Eo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8B411B0E271CEE902F2113438CD137C163454E1CCD409E40F685A87Eo9B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78B411B0E271CEE902F2113438CD137C46E4A4B15904A9619FA87AFE624664072043CC19B697FoBB" TargetMode="External"/><Relationship Id="rId17" Type="http://schemas.openxmlformats.org/officeDocument/2006/relationships/hyperlink" Target="consultantplus://offline/ref=778B411B0E271CEE902F2113438CD137C7614A4C1ECD409E40F685A87Eo9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B411B0E271CEE902F2113438CD137C1634B4A1ACD409E40F685A8E97B71473B083CC0996DFD7CoEB" TargetMode="External"/><Relationship Id="rId20" Type="http://schemas.openxmlformats.org/officeDocument/2006/relationships/hyperlink" Target="consultantplus://offline/ref=778B411B0E271CEE902F2113438CD137C6664B4B18CD409E40F685A87Eo9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8B411B0E271CEE902F2113438CD137C46E4A4B15904A9619FA87AFE624664072043CC198637Fo1B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78B411B0E271CEE902F3E0C458CD137C46345491EC31D9448AF89AAEE77o4B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78B411B0E271CEE902F2113438CD137C46E4A4B15904A9619FA87AFE624664072043CC198637Fo8B" TargetMode="External"/><Relationship Id="rId19" Type="http://schemas.openxmlformats.org/officeDocument/2006/relationships/hyperlink" Target="consultantplus://offline/ref=778B411B0E271CEE902F2113438CD137C66647431ECD409E40F685A87Eo9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8B411B0E271CEE902F2113438CD137C46E4A4B15904A9619FA877AoFB" TargetMode="External"/><Relationship Id="rId14" Type="http://schemas.openxmlformats.org/officeDocument/2006/relationships/hyperlink" Target="consultantplus://offline/ref=778B411B0E271CEE902F2113438CD137C263474D1ECD409E40F685A8E97B71473B083CC0996FF87CoCB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4143</Words>
  <Characters>23616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795н"Об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ткани"(Зарегис</vt:lpstr>
    </vt:vector>
  </TitlesOfParts>
  <Company>КонсультантПлюс Версия 4016.00.46</Company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795н"Об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ткани"(Зарегис</dc:title>
  <dc:creator>Муржак Ирина Дмитриевна</dc:creator>
  <cp:lastModifiedBy>Муржак Ирина Дмитриевна</cp:lastModifiedBy>
  <cp:revision>2</cp:revision>
  <dcterms:created xsi:type="dcterms:W3CDTF">2017-07-21T07:31:00Z</dcterms:created>
  <dcterms:modified xsi:type="dcterms:W3CDTF">2017-07-21T07:31:00Z</dcterms:modified>
</cp:coreProperties>
</file>