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34882">
        <w:trPr>
          <w:trHeight w:hRule="exact" w:val="3031"/>
        </w:trPr>
        <w:tc>
          <w:tcPr>
            <w:tcW w:w="10716" w:type="dxa"/>
          </w:tcPr>
          <w:p w:rsidR="00000000" w:rsidRPr="00234882" w:rsidRDefault="00234882">
            <w:pPr>
              <w:pStyle w:val="ConsPlusTitlePage"/>
            </w:pPr>
            <w:bookmarkStart w:id="0" w:name="_GoBack"/>
            <w:bookmarkEnd w:id="0"/>
            <w:r w:rsidRPr="0023488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34882">
        <w:trPr>
          <w:trHeight w:hRule="exact" w:val="8335"/>
        </w:trPr>
        <w:tc>
          <w:tcPr>
            <w:tcW w:w="10716" w:type="dxa"/>
            <w:vAlign w:val="center"/>
          </w:tcPr>
          <w:p w:rsidR="00000000" w:rsidRPr="00234882" w:rsidRDefault="0023488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34882">
              <w:rPr>
                <w:sz w:val="48"/>
                <w:szCs w:val="48"/>
              </w:rPr>
              <w:t xml:space="preserve"> Приказ Минздрава России от 09.11.2012 N 721н</w:t>
            </w:r>
            <w:r w:rsidRPr="00234882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болезни Нимана-Пика, тип C"</w:t>
            </w:r>
            <w:r w:rsidRPr="00234882">
              <w:rPr>
                <w:sz w:val="48"/>
                <w:szCs w:val="48"/>
              </w:rPr>
              <w:br/>
              <w:t>(Зарегистрировано в Минюсте России 21.01.2013 N 26642)</w:t>
            </w:r>
          </w:p>
        </w:tc>
      </w:tr>
      <w:tr w:rsidR="00000000" w:rsidRPr="00234882">
        <w:trPr>
          <w:trHeight w:hRule="exact" w:val="3031"/>
        </w:trPr>
        <w:tc>
          <w:tcPr>
            <w:tcW w:w="10716" w:type="dxa"/>
            <w:vAlign w:val="center"/>
          </w:tcPr>
          <w:p w:rsidR="00000000" w:rsidRPr="00234882" w:rsidRDefault="0023488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3488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3488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3488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3488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34882">
              <w:rPr>
                <w:sz w:val="28"/>
                <w:szCs w:val="28"/>
              </w:rPr>
              <w:t xml:space="preserve"> </w:t>
            </w:r>
            <w:r w:rsidRPr="00234882">
              <w:rPr>
                <w:sz w:val="28"/>
                <w:szCs w:val="28"/>
              </w:rPr>
              <w:br/>
            </w:r>
            <w:r w:rsidRPr="00234882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3488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348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4882">
      <w:pPr>
        <w:pStyle w:val="ConsPlusNormal"/>
        <w:jc w:val="both"/>
        <w:outlineLvl w:val="0"/>
      </w:pPr>
    </w:p>
    <w:p w:rsidR="00000000" w:rsidRDefault="00234882">
      <w:pPr>
        <w:pStyle w:val="ConsPlusNormal"/>
        <w:outlineLvl w:val="0"/>
      </w:pPr>
      <w:r>
        <w:t>Зарегистрировано в Минюсте России 21 января 2013 г. N 26642</w:t>
      </w:r>
    </w:p>
    <w:p w:rsidR="00000000" w:rsidRDefault="00234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4882">
      <w:pPr>
        <w:pStyle w:val="ConsPlusNormal"/>
        <w:jc w:val="center"/>
      </w:pPr>
    </w:p>
    <w:p w:rsidR="00000000" w:rsidRDefault="0023488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34882">
      <w:pPr>
        <w:pStyle w:val="ConsPlusTitle"/>
        <w:jc w:val="center"/>
      </w:pPr>
    </w:p>
    <w:p w:rsidR="00000000" w:rsidRDefault="00234882">
      <w:pPr>
        <w:pStyle w:val="ConsPlusTitle"/>
        <w:jc w:val="center"/>
      </w:pPr>
      <w:r>
        <w:t>ПРИКАЗ</w:t>
      </w:r>
    </w:p>
    <w:p w:rsidR="00000000" w:rsidRDefault="00234882">
      <w:pPr>
        <w:pStyle w:val="ConsPlusTitle"/>
        <w:jc w:val="center"/>
      </w:pPr>
      <w:r>
        <w:t>от 9 ноября 2012 г. N 721н</w:t>
      </w:r>
    </w:p>
    <w:p w:rsidR="00000000" w:rsidRDefault="00234882">
      <w:pPr>
        <w:pStyle w:val="ConsPlusTitle"/>
        <w:jc w:val="center"/>
      </w:pPr>
    </w:p>
    <w:p w:rsidR="00000000" w:rsidRDefault="00234882">
      <w:pPr>
        <w:pStyle w:val="ConsPlusTitle"/>
        <w:jc w:val="center"/>
      </w:pPr>
      <w:r>
        <w:t>ОБ УТВЕРЖДЕНИИ СТАНДАРТА</w:t>
      </w:r>
    </w:p>
    <w:p w:rsidR="00000000" w:rsidRDefault="00234882">
      <w:pPr>
        <w:pStyle w:val="ConsPlusTitle"/>
        <w:jc w:val="center"/>
      </w:pPr>
      <w:r>
        <w:t>СПЕЦИАЛИЗИРОВАННОЙ МЕДИЦИНСКОЙ ПОМОЩИ ДЕТЯМ ПРИ БОЛЕЗНИ</w:t>
      </w:r>
    </w:p>
    <w:p w:rsidR="00000000" w:rsidRDefault="00234882">
      <w:pPr>
        <w:pStyle w:val="ConsPlusTitle"/>
        <w:jc w:val="center"/>
      </w:pPr>
      <w:r>
        <w:t>НИМАНА-ПИКА, ТИП C</w:t>
      </w:r>
    </w:p>
    <w:p w:rsidR="00000000" w:rsidRDefault="00234882">
      <w:pPr>
        <w:pStyle w:val="ConsPlusNormal"/>
        <w:jc w:val="center"/>
      </w:pPr>
    </w:p>
    <w:p w:rsidR="00000000" w:rsidRDefault="0023488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</w:t>
      </w:r>
      <w:r>
        <w:t>(Собрание законодательства Российской Федерации, 2011, N 48, ст. 6724; 2012, N 26, ст. 3442, 3446) приказываю: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болезни Нимана-Пика, тип C согласно приложению.</w:t>
      </w:r>
    </w:p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Normal"/>
        <w:jc w:val="right"/>
      </w:pPr>
      <w:r>
        <w:t>Министр</w:t>
      </w:r>
    </w:p>
    <w:p w:rsidR="00000000" w:rsidRDefault="00234882">
      <w:pPr>
        <w:pStyle w:val="ConsPlusNormal"/>
        <w:jc w:val="right"/>
      </w:pPr>
      <w:r>
        <w:t>В.И.СКВОРЦОВА</w:t>
      </w:r>
    </w:p>
    <w:p w:rsidR="00000000" w:rsidRDefault="00234882">
      <w:pPr>
        <w:pStyle w:val="ConsPlusNormal"/>
        <w:jc w:val="right"/>
      </w:pPr>
    </w:p>
    <w:p w:rsidR="00000000" w:rsidRDefault="00234882">
      <w:pPr>
        <w:pStyle w:val="ConsPlusNormal"/>
        <w:jc w:val="right"/>
      </w:pPr>
    </w:p>
    <w:p w:rsidR="00000000" w:rsidRDefault="00234882">
      <w:pPr>
        <w:pStyle w:val="ConsPlusNormal"/>
        <w:jc w:val="right"/>
      </w:pPr>
    </w:p>
    <w:p w:rsidR="00000000" w:rsidRDefault="00234882">
      <w:pPr>
        <w:pStyle w:val="ConsPlusNormal"/>
        <w:jc w:val="right"/>
      </w:pPr>
    </w:p>
    <w:p w:rsidR="00000000" w:rsidRDefault="00234882">
      <w:pPr>
        <w:pStyle w:val="ConsPlusNormal"/>
        <w:jc w:val="right"/>
      </w:pPr>
    </w:p>
    <w:p w:rsidR="00000000" w:rsidRDefault="00234882">
      <w:pPr>
        <w:pStyle w:val="ConsPlusNormal"/>
        <w:jc w:val="right"/>
        <w:outlineLvl w:val="0"/>
      </w:pPr>
      <w:r>
        <w:t>Приложение</w:t>
      </w:r>
    </w:p>
    <w:p w:rsidR="00000000" w:rsidRDefault="0023488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34882">
      <w:pPr>
        <w:pStyle w:val="ConsPlusNormal"/>
        <w:jc w:val="right"/>
      </w:pPr>
      <w:r>
        <w:t>Российской Федерации</w:t>
      </w:r>
    </w:p>
    <w:p w:rsidR="00000000" w:rsidRDefault="00234882">
      <w:pPr>
        <w:pStyle w:val="ConsPlusNormal"/>
        <w:jc w:val="right"/>
      </w:pPr>
      <w:r>
        <w:t>от 9 ноября 2012 г. N 721н</w:t>
      </w:r>
    </w:p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34882">
      <w:pPr>
        <w:pStyle w:val="ConsPlusTitle"/>
        <w:jc w:val="center"/>
      </w:pPr>
      <w:r>
        <w:t>СПЕЦИАЛИЗИРОВАННОЙ МЕДИЦИНСКОЙ ПОМОЩИ ДЕТЯМ ПРИ БОЛЕЗНИ</w:t>
      </w:r>
    </w:p>
    <w:p w:rsidR="00000000" w:rsidRDefault="00234882">
      <w:pPr>
        <w:pStyle w:val="ConsPlusTitle"/>
        <w:jc w:val="center"/>
      </w:pPr>
      <w:r>
        <w:t>НИМАНА-ПИКА, ТИП C</w:t>
      </w:r>
    </w:p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>Условия оказания медицинско</w:t>
      </w:r>
      <w:r>
        <w:t>й помощи: стационарно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1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234882">
      <w:pPr>
        <w:pStyle w:val="ConsPlusCell"/>
        <w:jc w:val="both"/>
      </w:pPr>
      <w:r>
        <w:t xml:space="preserve">    Но</w:t>
      </w:r>
      <w:r>
        <w:t xml:space="preserve">зологические единицы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E75.2</w:t>
        </w:r>
      </w:hyperlink>
      <w:r>
        <w:t xml:space="preserve">  Другие сфинголипидозы</w:t>
      </w:r>
    </w:p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3488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3948"/>
        <w:gridCol w:w="2688"/>
        <w:gridCol w:w="2016"/>
      </w:tblGrid>
      <w:tr w:rsidR="00000000" w:rsidRPr="00234882">
        <w:trPr>
          <w:trHeight w:val="160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outlineLvl w:val="2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врача-специалиста                                                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Код медицинской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услуги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 </w:t>
            </w:r>
            <w:r w:rsidRPr="00234882">
              <w:rPr>
                <w:sz w:val="14"/>
                <w:szCs w:val="14"/>
              </w:rPr>
              <w:t xml:space="preserve"> Наименование медицинской услуги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 частоты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  предоставления </w:t>
            </w:r>
            <w:hyperlink w:anchor="Par8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34882">
                <w:rPr>
                  <w:color w:val="0000FF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кратности применения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B01.004.001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     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гастроэнтеролога первичный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0,5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B01.006.001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врача-генетика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первичный      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B01.015.003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Прием (осмотр, консультация) врача - детского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кардиол</w:t>
            </w:r>
            <w:r w:rsidRPr="00234882">
              <w:rPr>
                <w:sz w:val="14"/>
                <w:szCs w:val="14"/>
              </w:rPr>
              <w:t xml:space="preserve">ога первичный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0,5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B01.023.001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врача-невролога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первичный      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B01.029.001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     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офтальмолога первичный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B01.031.001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врача-педиатра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первичный                     </w:t>
            </w:r>
            <w:r w:rsidRPr="00234882">
              <w:rPr>
                <w:sz w:val="14"/>
                <w:szCs w:val="14"/>
              </w:rPr>
              <w:t xml:space="preserve">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B01.035.001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врача-психиатра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первичный      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B01.046.001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</w:t>
            </w:r>
            <w:r w:rsidRPr="00234882">
              <w:rPr>
                <w:sz w:val="14"/>
                <w:szCs w:val="14"/>
              </w:rPr>
              <w:t xml:space="preserve">(осмотр, консультация) врача      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сурдолога-оториноларинголога первичный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0,3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B01.050.001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     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травматолога-ортопеда первичный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0,2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B01.058.003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Прием (осмотр, консультация) врача - детского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эндокринолога первичный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0,1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</w:tbl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Normal"/>
        <w:ind w:firstLine="540"/>
        <w:jc w:val="both"/>
      </w:pPr>
      <w:r>
        <w:t>--------------------------------</w:t>
      </w:r>
    </w:p>
    <w:p w:rsidR="00000000" w:rsidRDefault="00234882">
      <w:pPr>
        <w:pStyle w:val="ConsPlusNormal"/>
        <w:spacing w:before="200"/>
        <w:ind w:firstLine="540"/>
        <w:jc w:val="both"/>
      </w:pPr>
      <w:bookmarkStart w:id="2" w:name="Par85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</w:t>
      </w:r>
      <w:r>
        <w:t>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3488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3948"/>
        <w:gridCol w:w="2688"/>
        <w:gridCol w:w="2016"/>
      </w:tblGrid>
      <w:tr w:rsidR="00000000" w:rsidRPr="00234882">
        <w:trPr>
          <w:trHeight w:val="160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outlineLvl w:val="2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Лабораторные методы исследования                       </w:t>
            </w:r>
            <w:r w:rsidRPr="00234882">
              <w:rPr>
                <w:sz w:val="14"/>
                <w:szCs w:val="14"/>
              </w:rPr>
              <w:t xml:space="preserve">                                       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Код медицинской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услуги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  Наименование медицинской услуги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 частоты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    предоставления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кратности применения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A09.05.007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железа сыворотки крови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A09.05.012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общего глобулина в крови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A09.05.013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Определение альбумин/глобулинового      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соотношения в крови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A09.05.024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общих липидов в крови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</w:t>
            </w:r>
            <w:r w:rsidRPr="00234882">
              <w:rPr>
                <w:sz w:val="14"/>
                <w:szCs w:val="14"/>
              </w:rPr>
              <w:t xml:space="preserve">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A09.05.025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триглицеридов в крови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A09.05.032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общего кальция в крови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A09.05.033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неорганического фосфора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в крови        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A09.05.037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концентрации водородных ионов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(pH) крови                     </w:t>
            </w:r>
            <w:r w:rsidRPr="00234882">
              <w:rPr>
                <w:sz w:val="14"/>
                <w:szCs w:val="14"/>
              </w:rPr>
              <w:t xml:space="preserve">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A09.05.043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креатинкиназы в крови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A09.05.206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ионизированного кальция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в крови</w:t>
            </w:r>
            <w:r w:rsidRPr="00234882">
              <w:rPr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A09.28.006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креатинина в моче (проба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Реберга)       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A09.28.012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кальция в моче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lastRenderedPageBreak/>
              <w:t xml:space="preserve">A09.28.017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Определение концентрации водородных ионов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(рН) мочи      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A09.28.026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фосфора в моче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A12.05.056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Идентификация генов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0,5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</w:t>
            </w:r>
            <w:r w:rsidRPr="00234882">
              <w:rPr>
                <w:sz w:val="14"/>
                <w:szCs w:val="14"/>
              </w:rPr>
              <w:t xml:space="preserve">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A12.28.002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функции нефронов (клиренс)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B03.016.003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Общий (клинический) анализ крови развернутый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B03.016.004</w:t>
            </w:r>
            <w:r w:rsidRPr="0023488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Анализ крови биохимический              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общетерапевтический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B03.016.006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Анализ мочи общий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</w:tbl>
    <w:p w:rsidR="00000000" w:rsidRDefault="0023488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3948"/>
        <w:gridCol w:w="2688"/>
        <w:gridCol w:w="2016"/>
      </w:tblGrid>
      <w:tr w:rsidR="00000000" w:rsidRPr="00234882">
        <w:trPr>
          <w:trHeight w:val="160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outlineLvl w:val="2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Инструментальные методы исследования                                                          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Код медицинской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услуги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  Наименование медицинской услуги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 частоты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</w:t>
            </w:r>
            <w:r w:rsidRPr="00234882">
              <w:rPr>
                <w:sz w:val="14"/>
                <w:szCs w:val="14"/>
              </w:rPr>
              <w:t xml:space="preserve">    предоставления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кратности применения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A03.26.001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Биомикроскопия глаза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A04.10.002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Эхокардиография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A05.02.001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Электромиография игольчатами электродами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(одна мышца)   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0,1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A05.10.003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Проведение холтеровско</w:t>
            </w:r>
            <w:r w:rsidRPr="00234882">
              <w:rPr>
                <w:sz w:val="14"/>
                <w:szCs w:val="14"/>
              </w:rPr>
              <w:t xml:space="preserve">го исследования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0,3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A05.10.006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Регистрация электрокардиограммы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A05.10.008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Холтеровское мониторирование артериального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давления       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0,3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A05.23.001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Электроэнцефалография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</w:t>
            </w:r>
            <w:r w:rsidRPr="00234882">
              <w:rPr>
                <w:sz w:val="14"/>
                <w:szCs w:val="14"/>
              </w:rPr>
              <w:t xml:space="preserve">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A05.23.001.001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Электроэнцефалография с нагрузочными пробами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0,5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A05.23.001.002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Электроэнцефалография с видеомониторингом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0,1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A05.23.009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Магнитно-резонансная томография головного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мозга             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0,7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A05.26.002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Регистрация зрительных вызванных потенциалов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коры головного мозга           </w:t>
            </w:r>
            <w:r w:rsidRPr="00234882">
              <w:rPr>
                <w:sz w:val="14"/>
                <w:szCs w:val="14"/>
              </w:rPr>
              <w:t xml:space="preserve">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0,5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A06.30.002.002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Описание и интерпретация магнитно-      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резонансных томограмм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0,1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A12.22.005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Проведе</w:t>
            </w:r>
            <w:r w:rsidRPr="00234882">
              <w:rPr>
                <w:sz w:val="14"/>
                <w:szCs w:val="14"/>
              </w:rPr>
              <w:t xml:space="preserve">ние глюкозотолерантного теста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0,1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A12.25.001 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Тональная аудиометрия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0,3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B03.052.001    </w:t>
            </w:r>
          </w:p>
        </w:tc>
        <w:tc>
          <w:tcPr>
            <w:tcW w:w="3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Комплексное у</w:t>
            </w:r>
            <w:r w:rsidRPr="00234882">
              <w:rPr>
                <w:sz w:val="14"/>
                <w:szCs w:val="14"/>
              </w:rPr>
              <w:t xml:space="preserve">льтразвуковое исследование 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внутренних органов          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</w:tbl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23488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788"/>
        <w:gridCol w:w="2016"/>
        <w:gridCol w:w="2016"/>
      </w:tblGrid>
      <w:tr w:rsidR="00000000" w:rsidRPr="00234882">
        <w:trPr>
          <w:trHeight w:val="160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outlineLvl w:val="2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Прием (осмотр, консультация) и наблюдени</w:t>
            </w:r>
            <w:r w:rsidRPr="00234882">
              <w:rPr>
                <w:sz w:val="14"/>
                <w:szCs w:val="14"/>
              </w:rPr>
              <w:t xml:space="preserve">е врача-специалиста                                     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Код медицинской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услуги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   Наименование медицинской услуги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частоты предоставления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кратности применения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B01.006.002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врача-генетика повторный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B01.023.002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врача-невролога повторный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0,4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</w:t>
            </w:r>
            <w:r w:rsidRPr="00234882">
              <w:rPr>
                <w:sz w:val="14"/>
                <w:szCs w:val="14"/>
              </w:rPr>
              <w:t xml:space="preserve">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B01.031.005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Ежедневный осмотр врачом-педиатром с наблюдением и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уходом среднего и младшего медицинского персонала в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отделении стационара      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27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B01.035.002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Прием (осмотр, консультация) врача-психиатра повторный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0,2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</w:tbl>
    <w:p w:rsidR="00000000" w:rsidRDefault="0023488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788"/>
        <w:gridCol w:w="2016"/>
        <w:gridCol w:w="2016"/>
      </w:tblGrid>
      <w:tr w:rsidR="00000000" w:rsidRPr="00234882">
        <w:trPr>
          <w:trHeight w:val="160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outlineLvl w:val="2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Лабораторные методы исследования                                                                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Код медицинской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lastRenderedPageBreak/>
              <w:t xml:space="preserve">    услуги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lastRenderedPageBreak/>
              <w:t xml:space="preserve">        Наименование медицинской услуги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lastRenderedPageBreak/>
              <w:t>частоты предоставления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lastRenderedPageBreak/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lastRenderedPageBreak/>
              <w:t xml:space="preserve"> кратности применения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lastRenderedPageBreak/>
              <w:t xml:space="preserve">A09.05.012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общего глобулина в крови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</w:t>
            </w:r>
            <w:r w:rsidRPr="00234882">
              <w:rPr>
                <w:sz w:val="14"/>
                <w:szCs w:val="14"/>
              </w:rPr>
              <w:t xml:space="preserve">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A09.05.013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Определение альбумин/глобулинового соотношения в крови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A09.05.024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общих липидов в крови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0,5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A09.05</w:t>
            </w:r>
            <w:r w:rsidRPr="00234882">
              <w:rPr>
                <w:sz w:val="14"/>
                <w:szCs w:val="14"/>
              </w:rPr>
              <w:t xml:space="preserve">.025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триглицеридов в крови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0,5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A09.05.037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концентрации водородных ионов (pH) крови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0,1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A09.05.043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креатинкиназы в крови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0,5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A09.05.044.001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Исследование уровня гамма-глютамилтранспетидазы крови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A09.28.006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Исследование уровн</w:t>
            </w:r>
            <w:r w:rsidRPr="00234882">
              <w:rPr>
                <w:sz w:val="14"/>
                <w:szCs w:val="14"/>
              </w:rPr>
              <w:t xml:space="preserve">я креатинина в моче (проба Реберга)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0,1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B03.016.003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Общий (клинический) анализ крови развернутый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2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B03.016.004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Анализ крови биохимический общетерапевтический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B03.016.006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Анализ мочи общий         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2                     </w:t>
            </w:r>
          </w:p>
        </w:tc>
      </w:tr>
    </w:tbl>
    <w:p w:rsidR="00000000" w:rsidRDefault="0023488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788"/>
        <w:gridCol w:w="2016"/>
        <w:gridCol w:w="2016"/>
      </w:tblGrid>
      <w:tr w:rsidR="00000000" w:rsidRPr="00234882">
        <w:trPr>
          <w:trHeight w:val="160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outlineLvl w:val="2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Инструментальные методы исследова</w:t>
            </w:r>
            <w:r w:rsidRPr="00234882">
              <w:rPr>
                <w:sz w:val="14"/>
                <w:szCs w:val="14"/>
              </w:rPr>
              <w:t xml:space="preserve">ния                                                            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Код медицинской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услуги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   Наименование медицинской услуги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частоты предоставления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кратности применения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A05.23.001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Электроэнцефалография     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0,3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B03.052.001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Комплексное ультразвуковое исследование внутренних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органов                                  </w:t>
            </w:r>
            <w:r w:rsidRPr="00234882">
              <w:rPr>
                <w:sz w:val="14"/>
                <w:szCs w:val="14"/>
              </w:rPr>
              <w:t xml:space="preserve">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0,2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          </w:t>
            </w:r>
          </w:p>
        </w:tc>
      </w:tr>
    </w:tbl>
    <w:p w:rsidR="00000000" w:rsidRDefault="0023488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788"/>
        <w:gridCol w:w="2016"/>
        <w:gridCol w:w="2016"/>
      </w:tblGrid>
      <w:tr w:rsidR="00000000" w:rsidRPr="00234882">
        <w:trPr>
          <w:trHeight w:val="160"/>
        </w:trPr>
        <w:tc>
          <w:tcPr>
            <w:tcW w:w="10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outlineLvl w:val="2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Немедикаментозные методы профилактики, лечения и медицинской реабилитации                                           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Код медицинской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услуги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       Наименование медицинской услуги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частоты предоставления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>Усредненный показатель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 кратности применения </w:t>
            </w:r>
          </w:p>
        </w:tc>
      </w:tr>
      <w:tr w:rsidR="00000000" w:rsidRPr="00234882">
        <w:trPr>
          <w:trHeight w:val="160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A13.29.003     </w:t>
            </w:r>
          </w:p>
        </w:tc>
        <w:tc>
          <w:tcPr>
            <w:tcW w:w="4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Психологическая адаптация           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0,5        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4"/>
                <w:szCs w:val="14"/>
              </w:rPr>
            </w:pPr>
            <w:r w:rsidRPr="00234882">
              <w:rPr>
                <w:sz w:val="14"/>
                <w:szCs w:val="14"/>
              </w:rPr>
              <w:t xml:space="preserve">1           </w:t>
            </w:r>
            <w:r w:rsidRPr="00234882">
              <w:rPr>
                <w:sz w:val="14"/>
                <w:szCs w:val="14"/>
              </w:rPr>
              <w:t xml:space="preserve">          </w:t>
            </w:r>
          </w:p>
        </w:tc>
      </w:tr>
    </w:tbl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3488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3096"/>
        <w:gridCol w:w="1800"/>
        <w:gridCol w:w="1872"/>
        <w:gridCol w:w="936"/>
        <w:gridCol w:w="648"/>
        <w:gridCol w:w="648"/>
      </w:tblGrid>
      <w:tr w:rsidR="00000000" w:rsidRPr="00234882">
        <w:trPr>
          <w:trHeight w:val="14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Код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   Анатомо-терапевтическо-химическая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             классификация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    Наименование 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   лекарственного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   препарата </w:t>
            </w:r>
            <w:hyperlink w:anchor="Par320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234882">
                <w:rPr>
                  <w:color w:val="0000FF"/>
                  <w:sz w:val="12"/>
                  <w:szCs w:val="12"/>
                </w:rPr>
                <w:t>&lt;**&gt;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Усредненный показатель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частоты предоставления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 Единицы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измерения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 ССД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hyperlink w:anchor="Par321" w:tooltip="&lt;***&gt; Средняя суточная доза." w:history="1">
              <w:r w:rsidRPr="00234882">
                <w:rPr>
                  <w:color w:val="0000FF"/>
                  <w:sz w:val="12"/>
                  <w:szCs w:val="12"/>
                </w:rPr>
                <w:t>&lt;***&gt;</w:t>
              </w:r>
            </w:hyperlink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  СКД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hyperlink w:anchor="Par322" w:tooltip="&lt;****&gt; Средняя курсовая доза." w:history="1">
              <w:r w:rsidRPr="00234882">
                <w:rPr>
                  <w:color w:val="0000FF"/>
                  <w:sz w:val="12"/>
                  <w:szCs w:val="12"/>
                </w:rPr>
                <w:t>&lt;**</w:t>
              </w:r>
              <w:r w:rsidRPr="00234882">
                <w:rPr>
                  <w:color w:val="0000FF"/>
                  <w:sz w:val="12"/>
                  <w:szCs w:val="12"/>
                </w:rPr>
                <w:t>**&gt;</w:t>
              </w:r>
            </w:hyperlink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>A16AA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Аминокислоты и их производные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0,7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Левокарнитин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1000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27000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>A16AX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Прочие препараты для лечения заболеваний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желудочно-кишечного тракта и нарушений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обмена веществ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1  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Миглустат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600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16800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>B06AB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Прочие гематологические средства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0,2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Актовегин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200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4200 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>C01CX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Другие кардиотонические средства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0,1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Цитохром C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40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400  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>N03AF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Производные карбоксамида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0,15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Карбамазепин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800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22400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Окскарбазепин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1200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33600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>N03AG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Производные жирных кислот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0,05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Вальпроевая кислота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1500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40500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>N06BX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Другие психостимуляторы и ноотропные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препараты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0,7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Винпоцетин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40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560  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Никотиноил гамма-      </w:t>
            </w:r>
          </w:p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аминомасляная кислота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500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13500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Пирацетам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2400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67200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>N07CA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Препараты для устранения головокружения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0,2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Циннаризин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75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2100   </w:t>
            </w: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>S01EC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Ингибиторы карбоангидразы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0,1        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</w:tr>
      <w:tr w:rsidR="00000000" w:rsidRPr="00234882">
        <w:trPr>
          <w:trHeight w:val="140"/>
        </w:trPr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Ацетазоламид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мг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250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  <w:rPr>
                <w:sz w:val="12"/>
                <w:szCs w:val="12"/>
              </w:rPr>
            </w:pPr>
            <w:r w:rsidRPr="00234882">
              <w:rPr>
                <w:sz w:val="12"/>
                <w:szCs w:val="12"/>
              </w:rPr>
              <w:t xml:space="preserve">7000   </w:t>
            </w:r>
          </w:p>
        </w:tc>
      </w:tr>
    </w:tbl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23488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440"/>
        <w:gridCol w:w="1320"/>
      </w:tblGrid>
      <w:tr w:rsidR="00000000" w:rsidRPr="00234882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</w:pPr>
            <w:r w:rsidRPr="00234882">
              <w:t>Наименование вида лечебного</w:t>
            </w:r>
          </w:p>
          <w:p w:rsidR="00000000" w:rsidRPr="00234882" w:rsidRDefault="00234882">
            <w:pPr>
              <w:pStyle w:val="ConsPlusNonformat"/>
              <w:jc w:val="both"/>
            </w:pPr>
            <w:r w:rsidRPr="00234882">
              <w:t xml:space="preserve">          питания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</w:pPr>
            <w:r w:rsidRPr="00234882">
              <w:t xml:space="preserve">  Усредненный показатель частоты   </w:t>
            </w:r>
          </w:p>
          <w:p w:rsidR="00000000" w:rsidRPr="00234882" w:rsidRDefault="00234882">
            <w:pPr>
              <w:pStyle w:val="ConsPlusNonformat"/>
              <w:jc w:val="both"/>
            </w:pPr>
            <w:r w:rsidRPr="00234882">
              <w:t xml:space="preserve">          предоставления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</w:pPr>
            <w:r w:rsidRPr="00234882">
              <w:t>Количест-</w:t>
            </w:r>
          </w:p>
          <w:p w:rsidR="00000000" w:rsidRPr="00234882" w:rsidRDefault="00234882">
            <w:pPr>
              <w:pStyle w:val="ConsPlusNonformat"/>
              <w:jc w:val="both"/>
            </w:pPr>
            <w:r w:rsidRPr="00234882">
              <w:t xml:space="preserve">   во    </w:t>
            </w:r>
          </w:p>
        </w:tc>
      </w:tr>
      <w:tr w:rsidR="00000000" w:rsidRPr="00234882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</w:pPr>
            <w:r w:rsidRPr="00234882">
              <w:t xml:space="preserve">Основной вариант           </w:t>
            </w:r>
          </w:p>
          <w:p w:rsidR="00000000" w:rsidRPr="00234882" w:rsidRDefault="00234882">
            <w:pPr>
              <w:pStyle w:val="ConsPlusNonformat"/>
              <w:jc w:val="both"/>
            </w:pPr>
            <w:r w:rsidRPr="00234882">
              <w:t xml:space="preserve">стандартной диеты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</w:pPr>
            <w:r w:rsidRPr="00234882">
              <w:t xml:space="preserve">1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34882" w:rsidRDefault="00234882">
            <w:pPr>
              <w:pStyle w:val="ConsPlusNonformat"/>
              <w:jc w:val="both"/>
            </w:pPr>
            <w:r w:rsidRPr="00234882">
              <w:t xml:space="preserve">28       </w:t>
            </w:r>
          </w:p>
        </w:tc>
      </w:tr>
    </w:tbl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Normal"/>
        <w:ind w:firstLine="540"/>
        <w:jc w:val="both"/>
      </w:pPr>
      <w:r>
        <w:t>--------------------------------</w:t>
      </w:r>
    </w:p>
    <w:p w:rsidR="00000000" w:rsidRDefault="00234882">
      <w:pPr>
        <w:pStyle w:val="ConsPlusNormal"/>
        <w:spacing w:before="200"/>
        <w:ind w:firstLine="540"/>
        <w:jc w:val="both"/>
      </w:pPr>
      <w:bookmarkStart w:id="3" w:name="Par319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234882">
      <w:pPr>
        <w:pStyle w:val="ConsPlusNormal"/>
        <w:spacing w:before="200"/>
        <w:ind w:firstLine="540"/>
        <w:jc w:val="both"/>
      </w:pPr>
      <w:bookmarkStart w:id="4" w:name="Par320"/>
      <w:bookmarkEnd w:id="4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00000" w:rsidRDefault="00234882">
      <w:pPr>
        <w:pStyle w:val="ConsPlusNormal"/>
        <w:spacing w:before="200"/>
        <w:ind w:firstLine="540"/>
        <w:jc w:val="both"/>
      </w:pPr>
      <w:bookmarkStart w:id="5" w:name="Par321"/>
      <w:bookmarkEnd w:id="5"/>
      <w:r>
        <w:t>&lt;***&gt; Ср</w:t>
      </w:r>
      <w:r>
        <w:t>едняя суточная доза.</w:t>
      </w:r>
    </w:p>
    <w:p w:rsidR="00000000" w:rsidRDefault="00234882">
      <w:pPr>
        <w:pStyle w:val="ConsPlusNormal"/>
        <w:spacing w:before="200"/>
        <w:ind w:firstLine="540"/>
        <w:jc w:val="both"/>
      </w:pPr>
      <w:bookmarkStart w:id="6" w:name="Par322"/>
      <w:bookmarkEnd w:id="6"/>
      <w:r>
        <w:t>&lt;****&gt; Средняя курсовая доза.</w:t>
      </w:r>
    </w:p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Normal"/>
        <w:ind w:firstLine="540"/>
        <w:jc w:val="both"/>
      </w:pPr>
      <w:r>
        <w:t>Примечания: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</w:t>
      </w:r>
      <w:r>
        <w:t xml:space="preserve">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</w:t>
      </w:r>
      <w:r>
        <w:t xml:space="preserve">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234882">
      <w:pPr>
        <w:pStyle w:val="ConsPlusNormal"/>
        <w:spacing w:before="200"/>
        <w:ind w:firstLine="540"/>
        <w:jc w:val="both"/>
      </w:pPr>
      <w:r>
        <w:t>2. Назначение и применение лекарственных</w:t>
      </w:r>
      <w:r>
        <w:t xml:space="preserve">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</w:t>
      </w:r>
      <w:r>
        <w:t>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</w:t>
      </w:r>
      <w:r>
        <w:t>2, N 26, ст. 3442, 3446)).</w:t>
      </w:r>
    </w:p>
    <w:p w:rsidR="00000000" w:rsidRDefault="00234882">
      <w:pPr>
        <w:pStyle w:val="ConsPlusNormal"/>
        <w:ind w:firstLine="540"/>
        <w:jc w:val="both"/>
      </w:pPr>
    </w:p>
    <w:p w:rsidR="00000000" w:rsidRDefault="00234882">
      <w:pPr>
        <w:pStyle w:val="ConsPlusNormal"/>
        <w:ind w:firstLine="540"/>
        <w:jc w:val="both"/>
      </w:pPr>
    </w:p>
    <w:p w:rsidR="00234882" w:rsidRDefault="00234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4882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82" w:rsidRDefault="00234882">
      <w:pPr>
        <w:spacing w:after="0" w:line="240" w:lineRule="auto"/>
      </w:pPr>
      <w:r>
        <w:separator/>
      </w:r>
    </w:p>
  </w:endnote>
  <w:endnote w:type="continuationSeparator" w:id="0">
    <w:p w:rsidR="00234882" w:rsidRDefault="0023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48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3488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4882" w:rsidRDefault="0023488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3488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3488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4882" w:rsidRDefault="0023488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3488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4882" w:rsidRDefault="00234882">
          <w:pPr>
            <w:pStyle w:val="ConsPlusNormal"/>
            <w:jc w:val="right"/>
          </w:pPr>
          <w:r w:rsidRPr="00234882">
            <w:t xml:space="preserve">Страница </w:t>
          </w:r>
          <w:r w:rsidRPr="00234882">
            <w:fldChar w:fldCharType="begin"/>
          </w:r>
          <w:r w:rsidRPr="00234882">
            <w:instrText>\PAGE</w:instrText>
          </w:r>
          <w:r w:rsidR="00B004AC" w:rsidRPr="00234882">
            <w:fldChar w:fldCharType="separate"/>
          </w:r>
          <w:r w:rsidR="00B004AC" w:rsidRPr="00234882">
            <w:rPr>
              <w:noProof/>
            </w:rPr>
            <w:t>6</w:t>
          </w:r>
          <w:r w:rsidRPr="00234882">
            <w:fldChar w:fldCharType="end"/>
          </w:r>
          <w:r w:rsidRPr="00234882">
            <w:t xml:space="preserve"> из </w:t>
          </w:r>
          <w:r w:rsidRPr="00234882">
            <w:fldChar w:fldCharType="begin"/>
          </w:r>
          <w:r w:rsidRPr="00234882">
            <w:instrText>\NUMPAGES</w:instrText>
          </w:r>
          <w:r w:rsidR="00B004AC" w:rsidRPr="00234882">
            <w:fldChar w:fldCharType="separate"/>
          </w:r>
          <w:r w:rsidR="00B004AC" w:rsidRPr="00234882">
            <w:rPr>
              <w:noProof/>
            </w:rPr>
            <w:t>6</w:t>
          </w:r>
          <w:r w:rsidRPr="00234882">
            <w:fldChar w:fldCharType="end"/>
          </w:r>
        </w:p>
      </w:tc>
    </w:tr>
  </w:tbl>
  <w:p w:rsidR="00000000" w:rsidRDefault="002348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82" w:rsidRDefault="00234882">
      <w:pPr>
        <w:spacing w:after="0" w:line="240" w:lineRule="auto"/>
      </w:pPr>
      <w:r>
        <w:separator/>
      </w:r>
    </w:p>
  </w:footnote>
  <w:footnote w:type="continuationSeparator" w:id="0">
    <w:p w:rsidR="00234882" w:rsidRDefault="0023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3488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4882" w:rsidRDefault="00234882">
          <w:pPr>
            <w:pStyle w:val="ConsPlusNormal"/>
            <w:rPr>
              <w:sz w:val="16"/>
              <w:szCs w:val="16"/>
            </w:rPr>
          </w:pPr>
          <w:r w:rsidRPr="00234882">
            <w:rPr>
              <w:sz w:val="16"/>
              <w:szCs w:val="16"/>
            </w:rPr>
            <w:t>Приказ Минздрава России от 09.11.2012 N 721н</w:t>
          </w:r>
          <w:r w:rsidRPr="00234882">
            <w:rPr>
              <w:sz w:val="16"/>
              <w:szCs w:val="16"/>
            </w:rPr>
            <w:br/>
            <w:t>"Об утверждении стандарта специализированной меди</w:t>
          </w:r>
          <w:r w:rsidRPr="00234882">
            <w:rPr>
              <w:sz w:val="16"/>
              <w:szCs w:val="16"/>
            </w:rPr>
            <w:t>цинской помощи детям при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4882" w:rsidRDefault="0023488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34882" w:rsidRDefault="0023488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4882" w:rsidRDefault="00234882">
          <w:pPr>
            <w:pStyle w:val="ConsPlusNormal"/>
            <w:jc w:val="right"/>
            <w:rPr>
              <w:sz w:val="16"/>
              <w:szCs w:val="16"/>
            </w:rPr>
          </w:pPr>
          <w:r w:rsidRPr="0023488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3488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34882">
            <w:rPr>
              <w:sz w:val="18"/>
              <w:szCs w:val="18"/>
            </w:rPr>
            <w:br/>
          </w:r>
          <w:r w:rsidRPr="00234882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348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48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4AC"/>
    <w:rsid w:val="00234882"/>
    <w:rsid w:val="00B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986F7A2270938E5F7024A989C0BE59E289E78043BD5750D1688180F87FAD8B0A3CB76AFB3C0s5z8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1F986F7A2270938E5F7024A989C0BE59E289E78043BD5750D1688180F87FAD8B0A3CB76AFB4C8s5zE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F986F7A2270938E5F7024A989C0BE59825937E0F66DF7D541A8As1zF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F986F7A2270938E5F7024A989C0BE59825937E0F66DF7D541A8A1F00D8EDDFF9AFC97EABB5sCzD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1F986F7A2270938E5F7024A989C0BE59825937E0F66DF7D541A8As1zF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2815</Words>
  <Characters>16049</Characters>
  <Application>Microsoft Office Word</Application>
  <DocSecurity>2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721н"Об утверждении стандарта специализированной медицинской помощи детям при болезни Нимана-Пика, тип C"(Зарегистрировано в Минюсте России 21.01.2013 N 26642)</vt:lpstr>
    </vt:vector>
  </TitlesOfParts>
  <Company>КонсультантПлюс Версия 4016.00.46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721н"Об утверждении стандарта специализированной медицинской помощи детям при болезни Нимана-Пика, тип C"(Зарегистрировано в Минюсте России 21.01.2013 N 26642)</dc:title>
  <dc:creator>Муржак Ирина Дмитриевна</dc:creator>
  <cp:lastModifiedBy>Муржак Ирина Дмитриевна</cp:lastModifiedBy>
  <cp:revision>2</cp:revision>
  <dcterms:created xsi:type="dcterms:W3CDTF">2017-07-21T07:48:00Z</dcterms:created>
  <dcterms:modified xsi:type="dcterms:W3CDTF">2017-07-21T07:48:00Z</dcterms:modified>
</cp:coreProperties>
</file>