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9D73D5">
        <w:trPr>
          <w:trHeight w:hRule="exact" w:val="3031"/>
        </w:trPr>
        <w:tc>
          <w:tcPr>
            <w:tcW w:w="10716" w:type="dxa"/>
          </w:tcPr>
          <w:p w:rsidR="00000000" w:rsidRPr="009D73D5" w:rsidRDefault="009D73D5">
            <w:pPr>
              <w:pStyle w:val="ConsPlusTitlePage"/>
            </w:pPr>
            <w:bookmarkStart w:id="0" w:name="_GoBack"/>
            <w:bookmarkEnd w:id="0"/>
            <w:r w:rsidRPr="009D73D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9D73D5">
        <w:trPr>
          <w:trHeight w:hRule="exact" w:val="8335"/>
        </w:trPr>
        <w:tc>
          <w:tcPr>
            <w:tcW w:w="10716" w:type="dxa"/>
            <w:vAlign w:val="center"/>
          </w:tcPr>
          <w:p w:rsidR="00000000" w:rsidRPr="009D73D5" w:rsidRDefault="009D73D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D73D5">
              <w:rPr>
                <w:sz w:val="48"/>
                <w:szCs w:val="48"/>
              </w:rPr>
              <w:t xml:space="preserve"> Приказ Минздрава России от 29.12.2012 N 1670н</w:t>
            </w:r>
            <w:r w:rsidRPr="009D73D5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пропионовой ацидемии"</w:t>
            </w:r>
            <w:r w:rsidRPr="009D73D5">
              <w:rPr>
                <w:sz w:val="48"/>
                <w:szCs w:val="48"/>
              </w:rPr>
              <w:br/>
              <w:t>(Зарегистрировано в Минюсте России 05.03.2013 N 27472)</w:t>
            </w:r>
          </w:p>
        </w:tc>
      </w:tr>
      <w:tr w:rsidR="00000000" w:rsidRPr="009D73D5">
        <w:trPr>
          <w:trHeight w:hRule="exact" w:val="3031"/>
        </w:trPr>
        <w:tc>
          <w:tcPr>
            <w:tcW w:w="10716" w:type="dxa"/>
            <w:vAlign w:val="center"/>
          </w:tcPr>
          <w:p w:rsidR="00000000" w:rsidRPr="009D73D5" w:rsidRDefault="009D73D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D73D5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9D73D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D73D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D73D5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D73D5">
              <w:rPr>
                <w:sz w:val="28"/>
                <w:szCs w:val="28"/>
              </w:rPr>
              <w:t xml:space="preserve"> </w:t>
            </w:r>
            <w:r w:rsidRPr="009D73D5">
              <w:rPr>
                <w:sz w:val="28"/>
                <w:szCs w:val="28"/>
              </w:rPr>
              <w:br/>
            </w:r>
            <w:r w:rsidRPr="009D73D5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9D73D5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D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D73D5">
      <w:pPr>
        <w:pStyle w:val="ConsPlusNormal"/>
        <w:jc w:val="both"/>
        <w:outlineLvl w:val="0"/>
      </w:pPr>
    </w:p>
    <w:p w:rsidR="00000000" w:rsidRDefault="009D73D5">
      <w:pPr>
        <w:pStyle w:val="ConsPlusNormal"/>
        <w:outlineLvl w:val="0"/>
      </w:pPr>
      <w:r>
        <w:t>Зарегистрировано в Минюсте России 5 марта 2013 г. N 27472</w:t>
      </w:r>
    </w:p>
    <w:p w:rsidR="00000000" w:rsidRDefault="009D73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D73D5">
      <w:pPr>
        <w:pStyle w:val="ConsPlusNormal"/>
      </w:pPr>
    </w:p>
    <w:p w:rsidR="00000000" w:rsidRDefault="009D73D5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9D73D5">
      <w:pPr>
        <w:pStyle w:val="ConsPlusTitle"/>
        <w:jc w:val="center"/>
      </w:pPr>
    </w:p>
    <w:p w:rsidR="00000000" w:rsidRDefault="009D73D5">
      <w:pPr>
        <w:pStyle w:val="ConsPlusTitle"/>
        <w:jc w:val="center"/>
      </w:pPr>
      <w:r>
        <w:t>ПРИКАЗ</w:t>
      </w:r>
    </w:p>
    <w:p w:rsidR="00000000" w:rsidRDefault="009D73D5">
      <w:pPr>
        <w:pStyle w:val="ConsPlusTitle"/>
        <w:jc w:val="center"/>
      </w:pPr>
      <w:r>
        <w:t>от 29 декабря 2012 г. N 1670н</w:t>
      </w:r>
    </w:p>
    <w:p w:rsidR="00000000" w:rsidRDefault="009D73D5">
      <w:pPr>
        <w:pStyle w:val="ConsPlusTitle"/>
        <w:jc w:val="center"/>
      </w:pPr>
    </w:p>
    <w:p w:rsidR="00000000" w:rsidRDefault="009D73D5">
      <w:pPr>
        <w:pStyle w:val="ConsPlusTitle"/>
        <w:jc w:val="center"/>
      </w:pPr>
      <w:r>
        <w:t>ОБ УТВЕРЖДЕНИИ СТАНДАРТА</w:t>
      </w:r>
    </w:p>
    <w:p w:rsidR="00000000" w:rsidRDefault="009D73D5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9D73D5">
      <w:pPr>
        <w:pStyle w:val="ConsPlusTitle"/>
        <w:jc w:val="center"/>
      </w:pPr>
      <w:r>
        <w:t>ПРИ ПРОПИОНОВОЙ АЦИДЕМИИ</w:t>
      </w:r>
    </w:p>
    <w:p w:rsidR="00000000" w:rsidRDefault="009D73D5">
      <w:pPr>
        <w:pStyle w:val="ConsPlusNormal"/>
        <w:ind w:firstLine="540"/>
        <w:jc w:val="both"/>
      </w:pPr>
    </w:p>
    <w:p w:rsidR="00000000" w:rsidRDefault="009D73D5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</w:t>
      </w:r>
      <w:r>
        <w:t>ние законодательства Российской Федерации, 2011, N 48, ст. 6724; 2012, N 26, ст. 3442, 3446) приказываю:</w:t>
      </w:r>
    </w:p>
    <w:p w:rsidR="00000000" w:rsidRDefault="009D73D5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пропионовой ацидемии согласно приложению.</w:t>
      </w:r>
    </w:p>
    <w:p w:rsidR="00000000" w:rsidRDefault="009D73D5">
      <w:pPr>
        <w:pStyle w:val="ConsPlusNormal"/>
        <w:ind w:firstLine="540"/>
        <w:jc w:val="both"/>
      </w:pPr>
    </w:p>
    <w:p w:rsidR="00000000" w:rsidRDefault="009D73D5">
      <w:pPr>
        <w:pStyle w:val="ConsPlusNormal"/>
        <w:jc w:val="right"/>
      </w:pPr>
      <w:r>
        <w:t>Министр</w:t>
      </w:r>
    </w:p>
    <w:p w:rsidR="00000000" w:rsidRDefault="009D73D5">
      <w:pPr>
        <w:pStyle w:val="ConsPlusNormal"/>
        <w:jc w:val="right"/>
      </w:pPr>
      <w:r>
        <w:t>В.И.СКВОРЦОВА</w:t>
      </w:r>
    </w:p>
    <w:p w:rsidR="00000000" w:rsidRDefault="009D73D5">
      <w:pPr>
        <w:pStyle w:val="ConsPlusNormal"/>
        <w:ind w:firstLine="540"/>
        <w:jc w:val="both"/>
      </w:pPr>
    </w:p>
    <w:p w:rsidR="00000000" w:rsidRDefault="009D73D5">
      <w:pPr>
        <w:pStyle w:val="ConsPlusNormal"/>
        <w:ind w:firstLine="540"/>
        <w:jc w:val="both"/>
      </w:pPr>
    </w:p>
    <w:p w:rsidR="00000000" w:rsidRDefault="009D73D5">
      <w:pPr>
        <w:pStyle w:val="ConsPlusNormal"/>
        <w:ind w:firstLine="540"/>
        <w:jc w:val="both"/>
      </w:pPr>
    </w:p>
    <w:p w:rsidR="00000000" w:rsidRDefault="009D73D5">
      <w:pPr>
        <w:pStyle w:val="ConsPlusNormal"/>
        <w:ind w:firstLine="540"/>
        <w:jc w:val="both"/>
      </w:pPr>
    </w:p>
    <w:p w:rsidR="00000000" w:rsidRDefault="009D73D5">
      <w:pPr>
        <w:pStyle w:val="ConsPlusNormal"/>
        <w:ind w:firstLine="540"/>
        <w:jc w:val="both"/>
      </w:pPr>
    </w:p>
    <w:p w:rsidR="00000000" w:rsidRDefault="009D73D5">
      <w:pPr>
        <w:pStyle w:val="ConsPlusNormal"/>
        <w:jc w:val="right"/>
        <w:outlineLvl w:val="0"/>
      </w:pPr>
      <w:r>
        <w:t>Приложение</w:t>
      </w:r>
    </w:p>
    <w:p w:rsidR="00000000" w:rsidRDefault="009D73D5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9D73D5">
      <w:pPr>
        <w:pStyle w:val="ConsPlusNormal"/>
        <w:jc w:val="right"/>
      </w:pPr>
      <w:r>
        <w:t>Российской Федерации</w:t>
      </w:r>
    </w:p>
    <w:p w:rsidR="00000000" w:rsidRDefault="009D73D5">
      <w:pPr>
        <w:pStyle w:val="ConsPlusNormal"/>
        <w:jc w:val="right"/>
      </w:pPr>
      <w:r>
        <w:t>от 29 декабря 2012 г. N 1670н</w:t>
      </w:r>
    </w:p>
    <w:p w:rsidR="00000000" w:rsidRDefault="009D73D5">
      <w:pPr>
        <w:pStyle w:val="ConsPlusNormal"/>
        <w:ind w:firstLine="540"/>
        <w:jc w:val="both"/>
      </w:pPr>
    </w:p>
    <w:p w:rsidR="00000000" w:rsidRDefault="009D73D5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9D73D5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9D73D5">
      <w:pPr>
        <w:pStyle w:val="ConsPlusTitle"/>
        <w:jc w:val="center"/>
      </w:pPr>
      <w:r>
        <w:t>ПРИ ПРОПИОНОВОЙ АЦИДЕМИИ</w:t>
      </w:r>
    </w:p>
    <w:p w:rsidR="00000000" w:rsidRDefault="009D73D5">
      <w:pPr>
        <w:pStyle w:val="ConsPlusNormal"/>
        <w:ind w:firstLine="540"/>
        <w:jc w:val="both"/>
      </w:pPr>
    </w:p>
    <w:p w:rsidR="00000000" w:rsidRDefault="009D73D5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9D73D5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9D73D5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9D73D5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9D73D5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9D73D5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9D73D5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9D73D5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9D73D5">
      <w:pPr>
        <w:pStyle w:val="ConsPlusNormal"/>
        <w:spacing w:before="200"/>
        <w:ind w:firstLine="540"/>
        <w:jc w:val="both"/>
      </w:pPr>
      <w:r>
        <w:t>Средние сроки лечения (количество дней): 28</w:t>
      </w:r>
    </w:p>
    <w:p w:rsidR="00000000" w:rsidRDefault="009D73D5">
      <w:pPr>
        <w:pStyle w:val="ConsPlusNormal"/>
        <w:ind w:firstLine="540"/>
        <w:jc w:val="both"/>
      </w:pPr>
    </w:p>
    <w:p w:rsidR="00000000" w:rsidRDefault="009D73D5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84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9D73D5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9D73D5">
      <w:pPr>
        <w:pStyle w:val="ConsPlusNormal"/>
        <w:ind w:firstLine="540"/>
        <w:jc w:val="both"/>
      </w:pPr>
    </w:p>
    <w:p w:rsidR="00000000" w:rsidRDefault="009D73D5">
      <w:pPr>
        <w:pStyle w:val="ConsPlusCell"/>
        <w:jc w:val="both"/>
      </w:pPr>
      <w:r>
        <w:lastRenderedPageBreak/>
        <w:t xml:space="preserve">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E71.1</w:t>
        </w:r>
      </w:hyperlink>
      <w:r>
        <w:t xml:space="preserve">  Другие виды нарушений обмена аминокислот</w:t>
      </w:r>
    </w:p>
    <w:p w:rsidR="00000000" w:rsidRDefault="009D73D5">
      <w:pPr>
        <w:pStyle w:val="ConsPlusCell"/>
        <w:jc w:val="both"/>
      </w:pPr>
      <w:r>
        <w:t xml:space="preserve">                                   с разветвленной цепью</w:t>
      </w:r>
    </w:p>
    <w:p w:rsidR="00000000" w:rsidRDefault="009D73D5">
      <w:pPr>
        <w:pStyle w:val="ConsPlusNormal"/>
        <w:ind w:firstLine="540"/>
        <w:jc w:val="both"/>
      </w:pPr>
    </w:p>
    <w:p w:rsidR="00000000" w:rsidRDefault="009D73D5">
      <w:pPr>
        <w:pStyle w:val="ConsPlusNormal"/>
        <w:ind w:firstLine="540"/>
        <w:jc w:val="both"/>
        <w:outlineLvl w:val="1"/>
      </w:pPr>
      <w:r>
        <w:t>1. Медицинские м</w:t>
      </w:r>
      <w:r>
        <w:t>ероприятия для диагностики заболевания, состояния</w:t>
      </w:r>
    </w:p>
    <w:p w:rsidR="00000000" w:rsidRDefault="009D73D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2280"/>
        <w:gridCol w:w="1920"/>
      </w:tblGrid>
      <w:tr w:rsidR="00000000" w:rsidRPr="009D73D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  <w:outlineLvl w:val="2"/>
            </w:pPr>
            <w:r w:rsidRPr="009D73D5">
              <w:t xml:space="preserve">Прием (осмотр, консультация) врача-специалиста              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 Код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медицинской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услуги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Наименование медицинской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Усредненный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показатель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 частоты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предоставления  </w:t>
            </w:r>
          </w:p>
          <w:p w:rsidR="00000000" w:rsidRPr="009D73D5" w:rsidRDefault="009D73D5">
            <w:pPr>
              <w:pStyle w:val="ConsPlusNonformat"/>
              <w:jc w:val="both"/>
            </w:pPr>
            <w:hyperlink w:anchor="Par10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9D73D5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Усредненный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показатель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кратности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применения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B01.003.001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Осмотр (консультация)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врачом-анестезиологом-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реаниматологом первичный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B01.004.001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Прием (осмотр,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>кон</w:t>
            </w:r>
            <w:r w:rsidRPr="009D73D5">
              <w:t xml:space="preserve">сультация) врача-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гастроэнтеролога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первичный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0,6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B01.006.001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Прием (осмотр,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консультация) врача-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генетика первичный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B01.008.001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Прием (осмотр,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консультация) врача-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дерматовенеролога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первичный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B01.013.001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Прием (осмотр,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консультация) врача-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диетолога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</w:t>
            </w:r>
            <w:r w:rsidRPr="009D73D5">
              <w:t xml:space="preserve">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B01.015.003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Прием (осмотр,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консультация) врача -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детского кардиолога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первичный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B01.023.001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Прием (осмотр,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консультация) врача-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невролога первичный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B01.025.001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Прием (осмотр,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консультация) врача-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нефролога первичный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B01.029.001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Прием (осмотр,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консультация) врача-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офтальмолога первичный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B01.031.001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Прием (осмотр,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консультация) врача-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педиатра первичный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B01.035.003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Прием (осмотр,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консультация) врача-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психиатра детского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>пе</w:t>
            </w:r>
            <w:r w:rsidRPr="009D73D5">
              <w:t xml:space="preserve">рвичный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</w:tbl>
    <w:p w:rsidR="00000000" w:rsidRDefault="009D73D5">
      <w:pPr>
        <w:pStyle w:val="ConsPlusNormal"/>
        <w:ind w:firstLine="540"/>
        <w:jc w:val="both"/>
      </w:pPr>
    </w:p>
    <w:p w:rsidR="00000000" w:rsidRDefault="009D73D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9D73D5">
      <w:pPr>
        <w:pStyle w:val="ConsPlusNormal"/>
        <w:spacing w:before="200"/>
        <w:ind w:firstLine="540"/>
        <w:jc w:val="both"/>
      </w:pPr>
      <w:bookmarkStart w:id="2" w:name="Par109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9D73D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2280"/>
        <w:gridCol w:w="1920"/>
      </w:tblGrid>
      <w:tr w:rsidR="00000000" w:rsidRPr="009D73D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  <w:outlineLvl w:val="2"/>
            </w:pPr>
            <w:r w:rsidRPr="009D73D5">
              <w:t xml:space="preserve">Лабораторные методы исследования                             </w:t>
            </w:r>
            <w:r w:rsidRPr="009D73D5">
              <w:t xml:space="preserve">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 Код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медицинской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услуги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Наименование медицинской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Усредненный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показатель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 частоты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Усредненный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показатель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кратности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применения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A09.05.012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уровня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общего глобулина в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A09.05.013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Определение   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альбумин/глобулинового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соотношения в крови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A09.05.016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</w:t>
            </w:r>
            <w:r w:rsidRPr="009D73D5">
              <w:t xml:space="preserve">уровня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аммиака в крови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A09.05.032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уровня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общего кальция в крови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A09.05.033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уровня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>неорганического фосфора в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A09.05.037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>Исследование концентрации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водородных ионов (pH)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2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A09.05.046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уровня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щелочной фосфатазы в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>кр</w:t>
            </w:r>
            <w:r w:rsidRPr="009D73D5">
              <w:t xml:space="preserve">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A09.05.099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уровня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>аминокислотного состава и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концентрации аминокислот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в крови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A09.05.206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уровня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>ионизированного кальция в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A09.05.207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уровня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молочной кислоты в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A09.28.002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аминокислот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 метаболитов в моче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A09.28.006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уровня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креатинина в моче (проба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Реберга)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A09.28.012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уровня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кальция в моче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</w:t>
            </w:r>
            <w:r w:rsidRPr="009D73D5">
              <w:t xml:space="preserve">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lastRenderedPageBreak/>
              <w:t xml:space="preserve">A09.28.017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Определение концентрации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водородных ионов (pH)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мочи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A09.28.021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Определение объема мочи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A09.28.026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уровня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фосфора в моче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A12.05.056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Идентификация генов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>A12.05.056.002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Идентификация генов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методом полимеразной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цепной реакции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</w:t>
            </w:r>
            <w:r w:rsidRPr="009D73D5">
              <w:t xml:space="preserve">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A26.28.003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Микробиологическое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мочи на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>аэробные и факультативно-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анаэробные условно-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>патогенные микроорганизмы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B03.016.003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Общий (клинический)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анализ крови развернутый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B03.016.004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Анализ крови  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биохимический 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общетерапевтический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B03.016.006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Анализ мочи общий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</w:tbl>
    <w:p w:rsidR="00000000" w:rsidRDefault="009D73D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2280"/>
        <w:gridCol w:w="1920"/>
      </w:tblGrid>
      <w:tr w:rsidR="00000000" w:rsidRPr="009D73D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  <w:outlineLvl w:val="2"/>
            </w:pPr>
            <w:r w:rsidRPr="009D73D5">
              <w:t xml:space="preserve">Инструментальные методы исследования                        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 Код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медицинской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услуги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Наименование медицинской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Усредненный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показатель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 частоты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Усредненный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показатель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кратности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применения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A04.10.002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Эхокардиография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A04.23.001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Нейросонография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A05.10.006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Регистрация   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>элек</w:t>
            </w:r>
            <w:r w:rsidRPr="009D73D5">
              <w:t xml:space="preserve">трокардиограммы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A05.23.001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Электроэнцефалография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A05.23.009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Магнитно-резонансная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томография головного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мозга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0,7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A06.03.032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>Рентгенография кисти руки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A06.03.046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Рентгенография большой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>берцовой и малой берцовой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костей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B03.052.001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Комплексное   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ультразвуковое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внутренних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органов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</w:tbl>
    <w:p w:rsidR="00000000" w:rsidRDefault="009D73D5">
      <w:pPr>
        <w:pStyle w:val="ConsPlusNormal"/>
        <w:ind w:firstLine="540"/>
        <w:jc w:val="both"/>
      </w:pPr>
    </w:p>
    <w:p w:rsidR="00000000" w:rsidRDefault="009D73D5">
      <w:pPr>
        <w:pStyle w:val="ConsPlusNormal"/>
        <w:ind w:firstLine="540"/>
        <w:jc w:val="both"/>
        <w:outlineLvl w:val="1"/>
      </w:pPr>
      <w:r>
        <w:lastRenderedPageBreak/>
        <w:t>2. Медицинские услуги для лечения заболевания, состояния и контроля за лечением</w:t>
      </w:r>
    </w:p>
    <w:p w:rsidR="00000000" w:rsidRDefault="009D73D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2280"/>
        <w:gridCol w:w="1920"/>
      </w:tblGrid>
      <w:tr w:rsidR="00000000" w:rsidRPr="009D73D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  <w:outlineLvl w:val="2"/>
            </w:pPr>
            <w:r w:rsidRPr="009D73D5">
              <w:t xml:space="preserve">Прием (осмотр, консультация) и наблюдение врача-специалиста   </w:t>
            </w:r>
            <w:r w:rsidRPr="009D73D5">
              <w:t xml:space="preserve">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 Код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медицинской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услуги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Наименование медицинской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Усредненный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показатель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 частоты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Усредненный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показатель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кратности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применения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B01.004.002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Прием (осмотр,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консультация) врача-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гастроэнтеролога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B01.006.002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Прием (осмотр,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консультация) врача-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генетика повторный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B01.008.002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Прием (осмотр,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консультация) врача-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дерматовенеролога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B01.013.002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Прием (осмотр,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консультация) врача-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>ди</w:t>
            </w:r>
            <w:r w:rsidRPr="009D73D5">
              <w:t xml:space="preserve">етолога повторный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B01.015.004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Прием (осмотр,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консультация) врача -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детского кардиолога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B01.023.002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Прием (осмотр,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консультация) врача-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невролога повторный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B01.025.002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Прием (осмотр,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консультация) врача-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нефролога повторный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B01.031.005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>Ежедневный осмотр врачом-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>пе</w:t>
            </w:r>
            <w:r w:rsidRPr="009D73D5">
              <w:t>диатром с наблюдением и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уходом среднего и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младшего медицинского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персонала в отделении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стационара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27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B01.035.004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Прием (осмотр,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консультация) врача-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психиатра детского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B01.054.001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Осмотр (консультация)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врача-физиотерапевта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</w:tr>
    </w:tbl>
    <w:p w:rsidR="00000000" w:rsidRDefault="009D73D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000000" w:rsidRPr="009D73D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  <w:outlineLvl w:val="2"/>
            </w:pPr>
            <w:r w:rsidRPr="009D73D5">
              <w:t xml:space="preserve">Лабораторные методы исследования                            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 Код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медицинской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услуги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Наименование медицинской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Усредненный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показатель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частоты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lastRenderedPageBreak/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lastRenderedPageBreak/>
              <w:t>Усредненный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показатель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кратности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lastRenderedPageBreak/>
              <w:t xml:space="preserve">применения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lastRenderedPageBreak/>
              <w:t xml:space="preserve">A09.05.007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уровня железа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сыворотки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A09.05.012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уровня общего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глобулина в крови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A09.05.013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Определение         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альбумин/глобулинового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>соотношени</w:t>
            </w:r>
            <w:r w:rsidRPr="009D73D5">
              <w:t xml:space="preserve">я в крови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A09.05.016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уровня аммиака в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A09.05.032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уровня общего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кальция 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A09.05.033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уровня 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неорганического фосфора в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A09.05.037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концентрации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водородных ионов (pH)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2         </w:t>
            </w:r>
            <w:r w:rsidRPr="009D73D5">
              <w:t xml:space="preserve">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A09.05.046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уровня щелочной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фосфатазы в крови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A09.05.099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уровня 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аминокислотного состава и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концентрации аминокислот в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0,8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A09.05.206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уровня 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ионизированного кальция в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A09.28.006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уровня креатинина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в моче (проба Реберга)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0,2       </w:t>
            </w:r>
            <w:r w:rsidRPr="009D73D5">
              <w:t xml:space="preserve">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A09.28.012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уровня кальция в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моче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A09.28.015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Обнаружение кетоновых тел в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моче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0,8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A09.28.017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Определение концентрации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водородных ионов (pH) мочи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A09.28.021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Определение объема мочи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A26.28.003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Микробиологическое  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мочи на аэробные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 факультативно-анаэробные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условно-патогенные  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микроорганизмы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B03.016.003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Общий (клинический) анализ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крови развернутый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2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B03.016.004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>Анализ кро</w:t>
            </w:r>
            <w:r w:rsidRPr="009D73D5">
              <w:t xml:space="preserve">ви биохимический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общетерапевтический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lastRenderedPageBreak/>
              <w:t xml:space="preserve">B03.016.006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Анализ мочи общий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2          </w:t>
            </w:r>
          </w:p>
        </w:tc>
      </w:tr>
    </w:tbl>
    <w:p w:rsidR="00000000" w:rsidRDefault="009D73D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000000" w:rsidRPr="009D73D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  <w:outlineLvl w:val="2"/>
            </w:pPr>
            <w:r w:rsidRPr="009D73D5">
              <w:t xml:space="preserve">Инструментальные методы исследования                           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 Код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медицинской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услуги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Наименование медицинской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Усредненный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показатель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частоты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>Усредненный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показатель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кратности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применения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A05.23.001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Электроэнцефалография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B03.052.001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Комплексное ультразвуковое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исследование внутренних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органов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</w:t>
            </w:r>
          </w:p>
        </w:tc>
      </w:tr>
    </w:tbl>
    <w:p w:rsidR="00000000" w:rsidRDefault="009D73D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000000" w:rsidRPr="009D73D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  <w:outlineLvl w:val="2"/>
            </w:pPr>
            <w:r w:rsidRPr="009D73D5">
              <w:t>Немедикаментозные методы профилактики, лечения и медицинской реабилитации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 Код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медицинской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услуги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Наименование медицинской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Усредненный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показатель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частоты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>Усредненный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показатель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кратности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применения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A13.29.003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>Психологическая адаптац</w:t>
            </w:r>
            <w:r w:rsidRPr="009D73D5">
              <w:t xml:space="preserve">ия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A19.23.002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Лечебная физкультура при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заболеваниях центральной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нервной системы и головного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мозга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10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>A19.23.602.016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Механотерапия при заболеваниях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центральной нервной системы и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головного мозга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10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A21.23.001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Массаж при заболеваниях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центральной нервной системы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10         </w:t>
            </w:r>
          </w:p>
        </w:tc>
      </w:tr>
      <w:tr w:rsidR="00000000" w:rsidRPr="009D73D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A21.30.003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Массаж при заболеваниях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нервной системы у детей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раннего возраста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10         </w:t>
            </w:r>
          </w:p>
        </w:tc>
      </w:tr>
    </w:tbl>
    <w:p w:rsidR="00000000" w:rsidRDefault="009D73D5">
      <w:pPr>
        <w:pStyle w:val="ConsPlusNormal"/>
        <w:ind w:firstLine="540"/>
        <w:jc w:val="both"/>
      </w:pPr>
    </w:p>
    <w:p w:rsidR="00000000" w:rsidRDefault="009D73D5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</w:t>
      </w:r>
      <w:r>
        <w:t>з</w:t>
      </w:r>
    </w:p>
    <w:p w:rsidR="00000000" w:rsidRDefault="009D73D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280"/>
        <w:gridCol w:w="2160"/>
        <w:gridCol w:w="2280"/>
        <w:gridCol w:w="1320"/>
        <w:gridCol w:w="840"/>
        <w:gridCol w:w="960"/>
      </w:tblGrid>
      <w:tr w:rsidR="00000000" w:rsidRPr="009D73D5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Код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 Анатомо-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терапевтическо-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химическая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классификация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Наименование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лекарственного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препарата </w:t>
            </w:r>
            <w:hyperlink w:anchor="Par485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9D73D5"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Усредненный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показатель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 частоты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предоставления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Единицы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ССД </w:t>
            </w:r>
          </w:p>
          <w:p w:rsidR="00000000" w:rsidRPr="009D73D5" w:rsidRDefault="009D73D5">
            <w:pPr>
              <w:pStyle w:val="ConsPlusNonformat"/>
              <w:jc w:val="both"/>
            </w:pPr>
            <w:hyperlink w:anchor="Par486" w:tooltip="&lt;***&gt; Средняя суточная доза." w:history="1">
              <w:r w:rsidRPr="009D73D5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СКД  </w:t>
            </w:r>
          </w:p>
          <w:p w:rsidR="00000000" w:rsidRPr="009D73D5" w:rsidRDefault="009D73D5">
            <w:pPr>
              <w:pStyle w:val="ConsPlusNonformat"/>
              <w:jc w:val="both"/>
            </w:pPr>
            <w:hyperlink w:anchor="Par487" w:tooltip="&lt;****&gt; Средняя курсовая доза." w:history="1">
              <w:r w:rsidRPr="009D73D5">
                <w:rPr>
                  <w:color w:val="0000FF"/>
                </w:rPr>
                <w:t>&lt;****&gt;</w:t>
              </w:r>
            </w:hyperlink>
          </w:p>
        </w:tc>
      </w:tr>
      <w:tr w:rsidR="00000000" w:rsidRPr="009D73D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>A04AA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Блокаторы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серотониновых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5HT3-рецепторов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</w:tr>
      <w:tr w:rsidR="00000000" w:rsidRPr="009D73D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Ондансетрон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80    </w:t>
            </w:r>
          </w:p>
        </w:tc>
      </w:tr>
      <w:tr w:rsidR="00000000" w:rsidRPr="009D73D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>A11CC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Витамин D и его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аналоги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0,2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</w:tr>
      <w:tr w:rsidR="00000000" w:rsidRPr="009D73D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Колекальциферол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5336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>149408</w:t>
            </w:r>
          </w:p>
        </w:tc>
      </w:tr>
      <w:tr w:rsidR="00000000" w:rsidRPr="009D73D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lastRenderedPageBreak/>
              <w:t>A12AA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>Препараты кальция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0,5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</w:tr>
      <w:tr w:rsidR="00000000" w:rsidRPr="009D73D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>Кальция глюконат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28    </w:t>
            </w:r>
          </w:p>
        </w:tc>
      </w:tr>
      <w:tr w:rsidR="00000000" w:rsidRPr="009D73D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>A16AA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>Аминокислоты и их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производные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</w:tr>
      <w:tr w:rsidR="00000000" w:rsidRPr="009D73D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Левокарнитин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28000 </w:t>
            </w:r>
          </w:p>
        </w:tc>
      </w:tr>
      <w:tr w:rsidR="00000000" w:rsidRPr="009D73D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>B03AB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Пероральные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препараты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трехвалентного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железа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0,2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</w:tr>
      <w:tr w:rsidR="00000000" w:rsidRPr="009D73D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Железа [III]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гидроксид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полимальтозат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30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840   </w:t>
            </w:r>
          </w:p>
        </w:tc>
      </w:tr>
      <w:tr w:rsidR="00000000" w:rsidRPr="009D73D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>J01CA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Пенициллины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широкого спектра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действия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0,6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</w:tr>
      <w:tr w:rsidR="00000000" w:rsidRPr="009D73D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Ампициллин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3500  </w:t>
            </w:r>
          </w:p>
        </w:tc>
      </w:tr>
      <w:tr w:rsidR="00000000" w:rsidRPr="009D73D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>J01XD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Производные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имидазола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0,6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</w:tr>
      <w:tr w:rsidR="00000000" w:rsidRPr="009D73D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Метронидазол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2000  </w:t>
            </w:r>
          </w:p>
        </w:tc>
      </w:tr>
      <w:tr w:rsidR="00000000" w:rsidRPr="009D73D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>N03AF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Производные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карбоксамида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</w:tr>
      <w:tr w:rsidR="00000000" w:rsidRPr="009D73D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Карбамазепин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600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16800 </w:t>
            </w:r>
          </w:p>
        </w:tc>
      </w:tr>
      <w:tr w:rsidR="00000000" w:rsidRPr="009D73D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>N03AG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Производные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жирных кислот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</w:tr>
      <w:tr w:rsidR="00000000" w:rsidRPr="009D73D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Вальпроевая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кислота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1500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42000 </w:t>
            </w:r>
          </w:p>
        </w:tc>
      </w:tr>
      <w:tr w:rsidR="00000000" w:rsidRPr="009D73D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>N06BX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Другие  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психостимуляторы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и ноотропные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препараты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0,9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</w:tr>
      <w:tr w:rsidR="00000000" w:rsidRPr="009D73D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Винпоцетин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420   </w:t>
            </w:r>
          </w:p>
        </w:tc>
      </w:tr>
      <w:tr w:rsidR="00000000" w:rsidRPr="009D73D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Глицин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300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8400  </w:t>
            </w:r>
          </w:p>
        </w:tc>
      </w:tr>
      <w:tr w:rsidR="00000000" w:rsidRPr="009D73D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Пирацетам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1200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33600 </w:t>
            </w:r>
          </w:p>
        </w:tc>
      </w:tr>
    </w:tbl>
    <w:p w:rsidR="00000000" w:rsidRDefault="009D73D5">
      <w:pPr>
        <w:pStyle w:val="ConsPlusNormal"/>
        <w:ind w:firstLine="540"/>
        <w:jc w:val="both"/>
      </w:pPr>
    </w:p>
    <w:p w:rsidR="00000000" w:rsidRDefault="009D73D5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9D73D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3360"/>
        <w:gridCol w:w="1440"/>
      </w:tblGrid>
      <w:tr w:rsidR="00000000" w:rsidRPr="009D73D5">
        <w:trPr>
          <w:trHeight w:val="24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Наименование вида лечебного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            питания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Усредненный показатель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>Количество</w:t>
            </w:r>
          </w:p>
        </w:tc>
      </w:tr>
      <w:tr w:rsidR="00000000" w:rsidRPr="009D73D5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Вариант диеты с пониженным      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количеством белка (низкобелковая   </w:t>
            </w:r>
          </w:p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1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73D5" w:rsidRDefault="009D73D5">
            <w:pPr>
              <w:pStyle w:val="ConsPlusNonformat"/>
              <w:jc w:val="both"/>
            </w:pPr>
            <w:r w:rsidRPr="009D73D5">
              <w:t xml:space="preserve">27        </w:t>
            </w:r>
          </w:p>
        </w:tc>
      </w:tr>
    </w:tbl>
    <w:p w:rsidR="00000000" w:rsidRDefault="009D73D5">
      <w:pPr>
        <w:pStyle w:val="ConsPlusNormal"/>
        <w:ind w:firstLine="540"/>
        <w:jc w:val="both"/>
      </w:pPr>
    </w:p>
    <w:p w:rsidR="00000000" w:rsidRDefault="009D73D5">
      <w:pPr>
        <w:pStyle w:val="ConsPlusNormal"/>
        <w:ind w:firstLine="540"/>
        <w:jc w:val="both"/>
      </w:pPr>
      <w:r>
        <w:t>--------------------------------</w:t>
      </w:r>
    </w:p>
    <w:p w:rsidR="00000000" w:rsidRDefault="009D73D5">
      <w:pPr>
        <w:pStyle w:val="ConsPlusNormal"/>
        <w:spacing w:before="200"/>
        <w:ind w:firstLine="540"/>
        <w:jc w:val="both"/>
      </w:pPr>
      <w:bookmarkStart w:id="3" w:name="Par484"/>
      <w:bookmarkEnd w:id="3"/>
      <w:r>
        <w:lastRenderedPageBreak/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9D73D5">
      <w:pPr>
        <w:pStyle w:val="ConsPlusNormal"/>
        <w:spacing w:before="200"/>
        <w:ind w:firstLine="540"/>
        <w:jc w:val="both"/>
      </w:pPr>
      <w:bookmarkStart w:id="4" w:name="Par485"/>
      <w:bookmarkEnd w:id="4"/>
      <w:r>
        <w:t xml:space="preserve">&lt;**&gt; Международное непатентованное или химическое наименование лекарственного препарата, а в случаях их отсутствия - торговое наименование </w:t>
      </w:r>
      <w:r>
        <w:t>лекарственного препарата.</w:t>
      </w:r>
    </w:p>
    <w:p w:rsidR="00000000" w:rsidRDefault="009D73D5">
      <w:pPr>
        <w:pStyle w:val="ConsPlusNormal"/>
        <w:spacing w:before="200"/>
        <w:ind w:firstLine="540"/>
        <w:jc w:val="both"/>
      </w:pPr>
      <w:bookmarkStart w:id="5" w:name="Par486"/>
      <w:bookmarkEnd w:id="5"/>
      <w:r>
        <w:t>&lt;***&gt; Средняя суточная доза.</w:t>
      </w:r>
    </w:p>
    <w:p w:rsidR="00000000" w:rsidRDefault="009D73D5">
      <w:pPr>
        <w:pStyle w:val="ConsPlusNormal"/>
        <w:spacing w:before="200"/>
        <w:ind w:firstLine="540"/>
        <w:jc w:val="both"/>
      </w:pPr>
      <w:bookmarkStart w:id="6" w:name="Par487"/>
      <w:bookmarkEnd w:id="6"/>
      <w:r>
        <w:t>&lt;****&gt; Средняя курсовая доза.</w:t>
      </w:r>
    </w:p>
    <w:p w:rsidR="00000000" w:rsidRDefault="009D73D5">
      <w:pPr>
        <w:pStyle w:val="ConsPlusNormal"/>
        <w:ind w:firstLine="540"/>
        <w:jc w:val="both"/>
      </w:pPr>
    </w:p>
    <w:p w:rsidR="00000000" w:rsidRDefault="009D73D5">
      <w:pPr>
        <w:pStyle w:val="ConsPlusNormal"/>
        <w:ind w:firstLine="540"/>
        <w:jc w:val="both"/>
      </w:pPr>
      <w:r>
        <w:t>Примечания:</w:t>
      </w:r>
    </w:p>
    <w:p w:rsidR="00000000" w:rsidRDefault="009D73D5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</w:t>
      </w:r>
      <w:r>
        <w:t>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</w:t>
      </w:r>
      <w:r>
        <w:t>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</w:t>
      </w:r>
      <w:r>
        <w:t>ения.</w:t>
      </w:r>
    </w:p>
    <w:p w:rsidR="00000000" w:rsidRDefault="009D73D5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</w:t>
      </w:r>
      <w:r>
        <w:t>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</w:t>
      </w:r>
      <w:r>
        <w:t>ерации, 28.11.2011, N 48, ст. 6724; 25.06.2012, N 26, ст. 3442)).</w:t>
      </w:r>
    </w:p>
    <w:p w:rsidR="00000000" w:rsidRDefault="009D73D5">
      <w:pPr>
        <w:pStyle w:val="ConsPlusNormal"/>
        <w:ind w:firstLine="540"/>
        <w:jc w:val="both"/>
      </w:pPr>
    </w:p>
    <w:p w:rsidR="00000000" w:rsidRDefault="009D73D5">
      <w:pPr>
        <w:pStyle w:val="ConsPlusNormal"/>
        <w:ind w:firstLine="540"/>
        <w:jc w:val="both"/>
      </w:pPr>
    </w:p>
    <w:p w:rsidR="009D73D5" w:rsidRDefault="009D73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D73D5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D5" w:rsidRDefault="009D73D5">
      <w:pPr>
        <w:spacing w:after="0" w:line="240" w:lineRule="auto"/>
      </w:pPr>
      <w:r>
        <w:separator/>
      </w:r>
    </w:p>
  </w:endnote>
  <w:endnote w:type="continuationSeparator" w:id="0">
    <w:p w:rsidR="009D73D5" w:rsidRDefault="009D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73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9D73D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D73D5" w:rsidRDefault="009D73D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9D73D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9D73D5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D73D5" w:rsidRDefault="009D73D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9D73D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D73D5" w:rsidRDefault="009D73D5">
          <w:pPr>
            <w:pStyle w:val="ConsPlusNormal"/>
            <w:jc w:val="right"/>
          </w:pPr>
          <w:r w:rsidRPr="009D73D5">
            <w:t xml:space="preserve">Страница </w:t>
          </w:r>
          <w:r w:rsidRPr="009D73D5">
            <w:fldChar w:fldCharType="begin"/>
          </w:r>
          <w:r w:rsidRPr="009D73D5">
            <w:instrText>\PAGE</w:instrText>
          </w:r>
          <w:r w:rsidR="00C52804" w:rsidRPr="009D73D5">
            <w:fldChar w:fldCharType="separate"/>
          </w:r>
          <w:r w:rsidR="00C52804" w:rsidRPr="009D73D5">
            <w:rPr>
              <w:noProof/>
            </w:rPr>
            <w:t>10</w:t>
          </w:r>
          <w:r w:rsidRPr="009D73D5">
            <w:fldChar w:fldCharType="end"/>
          </w:r>
          <w:r w:rsidRPr="009D73D5">
            <w:t xml:space="preserve"> из </w:t>
          </w:r>
          <w:r w:rsidRPr="009D73D5">
            <w:fldChar w:fldCharType="begin"/>
          </w:r>
          <w:r w:rsidRPr="009D73D5">
            <w:instrText>\NUMPAGES</w:instrText>
          </w:r>
          <w:r w:rsidR="00C52804" w:rsidRPr="009D73D5">
            <w:fldChar w:fldCharType="separate"/>
          </w:r>
          <w:r w:rsidR="00C52804" w:rsidRPr="009D73D5">
            <w:rPr>
              <w:noProof/>
            </w:rPr>
            <w:t>10</w:t>
          </w:r>
          <w:r w:rsidRPr="009D73D5">
            <w:fldChar w:fldCharType="end"/>
          </w:r>
        </w:p>
      </w:tc>
    </w:tr>
  </w:tbl>
  <w:p w:rsidR="00000000" w:rsidRDefault="009D73D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D5" w:rsidRDefault="009D73D5">
      <w:pPr>
        <w:spacing w:after="0" w:line="240" w:lineRule="auto"/>
      </w:pPr>
      <w:r>
        <w:separator/>
      </w:r>
    </w:p>
  </w:footnote>
  <w:footnote w:type="continuationSeparator" w:id="0">
    <w:p w:rsidR="009D73D5" w:rsidRDefault="009D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9D73D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D73D5" w:rsidRDefault="009D73D5">
          <w:pPr>
            <w:pStyle w:val="ConsPlusNormal"/>
            <w:rPr>
              <w:sz w:val="16"/>
              <w:szCs w:val="16"/>
            </w:rPr>
          </w:pPr>
          <w:r w:rsidRPr="009D73D5">
            <w:rPr>
              <w:sz w:val="16"/>
              <w:szCs w:val="16"/>
            </w:rPr>
            <w:t>Приказ Минздрава России от 29.12.2012 N 1670н</w:t>
          </w:r>
          <w:r w:rsidRPr="009D73D5">
            <w:rPr>
              <w:sz w:val="16"/>
              <w:szCs w:val="16"/>
            </w:rPr>
            <w:br/>
            <w:t>"Об утверждении стандарта специализированной мед</w:t>
          </w:r>
          <w:r w:rsidRPr="009D73D5">
            <w:rPr>
              <w:sz w:val="16"/>
              <w:szCs w:val="16"/>
            </w:rPr>
            <w:t>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D73D5" w:rsidRDefault="009D73D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9D73D5" w:rsidRDefault="009D73D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D73D5" w:rsidRDefault="009D73D5">
          <w:pPr>
            <w:pStyle w:val="ConsPlusNormal"/>
            <w:jc w:val="right"/>
            <w:rPr>
              <w:sz w:val="16"/>
              <w:szCs w:val="16"/>
            </w:rPr>
          </w:pPr>
          <w:r w:rsidRPr="009D73D5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9D73D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D73D5">
            <w:rPr>
              <w:sz w:val="18"/>
              <w:szCs w:val="18"/>
            </w:rPr>
            <w:br/>
          </w:r>
          <w:r w:rsidRPr="009D73D5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9D73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D73D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804"/>
    <w:rsid w:val="009D73D5"/>
    <w:rsid w:val="00C5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6A3CA9F12A389CA4357F0F8440B595972034860C5B5D8D73156D1D0D09BAA9F7CB56D547F2DC1zA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3644F4247E16D1BFE5C532A56BCFAC861AF24D1BC3E09095769A324CF7AAD66562372FBD6762ED2z2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3644F4247E16D1BFE5C532A56BCFAC867A229D7B76303010E65A1D2z3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26A3CA9F12A389CA4357F0F8440B595F7F0E4E6B98BFD08E3D54D6DF8F8CADD670B765507CC2z4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6A3CA9F12A389CA4357F0F8440B595F7F0E4E6B98BFD08E3D54CDz6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2917</Words>
  <Characters>16628</Characters>
  <Application>Microsoft Office Word</Application>
  <DocSecurity>2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29.12.2012 N 1670н"Об утверждении стандарта специализированной медицинской помощи детям при пропионовой ацидемии"(Зарегистрировано в Минюсте России 05.03.2013 N 27472)</vt:lpstr>
    </vt:vector>
  </TitlesOfParts>
  <Company>КонсультантПлюс Версия 4016.00.46</Company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29.12.2012 N 1670н"Об утверждении стандарта специализированной медицинской помощи детям при пропионовой ацидемии"(Зарегистрировано в Минюсте России 05.03.2013 N 27472)</dc:title>
  <dc:creator>Муржак Ирина Дмитриевна</dc:creator>
  <cp:lastModifiedBy>Муржак Ирина Дмитриевна</cp:lastModifiedBy>
  <cp:revision>2</cp:revision>
  <dcterms:created xsi:type="dcterms:W3CDTF">2017-07-21T07:47:00Z</dcterms:created>
  <dcterms:modified xsi:type="dcterms:W3CDTF">2017-07-21T07:47:00Z</dcterms:modified>
</cp:coreProperties>
</file>