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C08E1">
        <w:trPr>
          <w:trHeight w:hRule="exact" w:val="3031"/>
        </w:trPr>
        <w:tc>
          <w:tcPr>
            <w:tcW w:w="10716" w:type="dxa"/>
          </w:tcPr>
          <w:p w:rsidR="00000000" w:rsidRPr="00FC08E1" w:rsidRDefault="00FC08E1">
            <w:pPr>
              <w:pStyle w:val="ConsPlusTitlePage"/>
            </w:pPr>
            <w:bookmarkStart w:id="0" w:name="_GoBack"/>
            <w:bookmarkEnd w:id="0"/>
            <w:r w:rsidRPr="00FC08E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FC08E1">
        <w:trPr>
          <w:trHeight w:hRule="exact" w:val="8335"/>
        </w:trPr>
        <w:tc>
          <w:tcPr>
            <w:tcW w:w="10716" w:type="dxa"/>
            <w:vAlign w:val="center"/>
          </w:tcPr>
          <w:p w:rsidR="00000000" w:rsidRPr="00FC08E1" w:rsidRDefault="00FC08E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C08E1">
              <w:rPr>
                <w:sz w:val="48"/>
                <w:szCs w:val="48"/>
              </w:rPr>
              <w:t xml:space="preserve"> Приказ Минздрава России от 28.12.2012 N 1592н</w:t>
            </w:r>
            <w:r w:rsidRPr="00FC08E1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плеврите"</w:t>
            </w:r>
            <w:r w:rsidRPr="00FC08E1">
              <w:rPr>
                <w:sz w:val="48"/>
                <w:szCs w:val="48"/>
              </w:rPr>
              <w:br/>
              <w:t>(Зарегистрировано в Минюсте России 19.03.2013 N 27769)</w:t>
            </w:r>
          </w:p>
        </w:tc>
      </w:tr>
      <w:tr w:rsidR="00000000" w:rsidRPr="00FC08E1">
        <w:trPr>
          <w:trHeight w:hRule="exact" w:val="3031"/>
        </w:trPr>
        <w:tc>
          <w:tcPr>
            <w:tcW w:w="10716" w:type="dxa"/>
            <w:vAlign w:val="center"/>
          </w:tcPr>
          <w:p w:rsidR="00000000" w:rsidRPr="00FC08E1" w:rsidRDefault="00FC08E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C08E1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C08E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C08E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C08E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C08E1">
              <w:rPr>
                <w:sz w:val="28"/>
                <w:szCs w:val="28"/>
              </w:rPr>
              <w:t xml:space="preserve"> </w:t>
            </w:r>
            <w:r w:rsidRPr="00FC08E1">
              <w:rPr>
                <w:sz w:val="28"/>
                <w:szCs w:val="28"/>
              </w:rPr>
              <w:br/>
            </w:r>
            <w:r w:rsidRPr="00FC08E1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FC08E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C0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C08E1">
      <w:pPr>
        <w:pStyle w:val="ConsPlusNormal"/>
        <w:jc w:val="both"/>
        <w:outlineLvl w:val="0"/>
      </w:pPr>
    </w:p>
    <w:p w:rsidR="00000000" w:rsidRDefault="00FC08E1">
      <w:pPr>
        <w:pStyle w:val="ConsPlusNormal"/>
        <w:outlineLvl w:val="0"/>
      </w:pPr>
      <w:r>
        <w:t>Зарегистрировано в Минюсте России 19 марта 2013 г. N 27769</w:t>
      </w:r>
    </w:p>
    <w:p w:rsidR="00000000" w:rsidRDefault="00FC0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C08E1">
      <w:pPr>
        <w:pStyle w:val="ConsPlusTitle"/>
        <w:jc w:val="center"/>
      </w:pPr>
    </w:p>
    <w:p w:rsidR="00000000" w:rsidRDefault="00FC08E1">
      <w:pPr>
        <w:pStyle w:val="ConsPlusTitle"/>
        <w:jc w:val="center"/>
      </w:pPr>
      <w:r>
        <w:t>ПРИКАЗ</w:t>
      </w:r>
    </w:p>
    <w:p w:rsidR="00000000" w:rsidRDefault="00FC08E1">
      <w:pPr>
        <w:pStyle w:val="ConsPlusTitle"/>
        <w:jc w:val="center"/>
      </w:pPr>
      <w:r>
        <w:t>от 28 декабря 2012 г. N 1592н</w:t>
      </w:r>
    </w:p>
    <w:p w:rsidR="00000000" w:rsidRDefault="00FC08E1">
      <w:pPr>
        <w:pStyle w:val="ConsPlusTitle"/>
        <w:jc w:val="center"/>
      </w:pPr>
    </w:p>
    <w:p w:rsidR="00000000" w:rsidRDefault="00FC08E1">
      <w:pPr>
        <w:pStyle w:val="ConsPlusTitle"/>
        <w:jc w:val="center"/>
      </w:pPr>
      <w:r>
        <w:t>ОБ УТВЕРЖДЕНИИ СТАНДАРТА</w:t>
      </w:r>
    </w:p>
    <w:p w:rsidR="00000000" w:rsidRDefault="00FC08E1">
      <w:pPr>
        <w:pStyle w:val="ConsPlusTitle"/>
        <w:jc w:val="center"/>
      </w:pPr>
      <w:r>
        <w:t>СПЕЦИАЛИЗИРОВАННОЙ МЕДИЦИНСКОЙ ПОМОЩИ ПРИ ПЛЕВРИТЕ</w:t>
      </w:r>
    </w:p>
    <w:p w:rsidR="00000000" w:rsidRDefault="00FC08E1">
      <w:pPr>
        <w:pStyle w:val="ConsPlusNormal"/>
        <w:jc w:val="center"/>
      </w:pPr>
    </w:p>
    <w:p w:rsidR="00000000" w:rsidRDefault="00FC08E1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</w:t>
      </w:r>
      <w:r>
        <w:t>2011, N 48, ст. 6724; 2012, N 26, ст. 3442, 3446) приказываю:</w:t>
      </w:r>
    </w:p>
    <w:p w:rsidR="00000000" w:rsidRDefault="00FC08E1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плеврите согласно приложению.</w:t>
      </w: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jc w:val="right"/>
      </w:pPr>
      <w:r>
        <w:t>Министр</w:t>
      </w:r>
    </w:p>
    <w:p w:rsidR="00000000" w:rsidRDefault="00FC08E1">
      <w:pPr>
        <w:pStyle w:val="ConsPlusNormal"/>
        <w:jc w:val="right"/>
      </w:pPr>
      <w:r>
        <w:t>В.И.СКВОРЦОВА</w:t>
      </w: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jc w:val="right"/>
        <w:outlineLvl w:val="0"/>
      </w:pPr>
      <w:r>
        <w:t>Приложение</w:t>
      </w:r>
    </w:p>
    <w:p w:rsidR="00000000" w:rsidRDefault="00FC08E1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C08E1">
      <w:pPr>
        <w:pStyle w:val="ConsPlusNormal"/>
        <w:jc w:val="right"/>
      </w:pPr>
      <w:r>
        <w:t>Российской Федерации</w:t>
      </w:r>
    </w:p>
    <w:p w:rsidR="00000000" w:rsidRDefault="00FC08E1">
      <w:pPr>
        <w:pStyle w:val="ConsPlusNormal"/>
        <w:jc w:val="right"/>
      </w:pPr>
      <w:r>
        <w:t>от 28 декабря 2012 г. N 1592н</w:t>
      </w: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FC08E1">
      <w:pPr>
        <w:pStyle w:val="ConsPlusTitle"/>
        <w:jc w:val="center"/>
      </w:pPr>
      <w:r>
        <w:t>СПЕЦИАЛИЗИРОВАННОЙ МЕДИЦИНСКОЙ ПОМОЩИ ПРИ ПЛЕВРИТЕ</w:t>
      </w: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FC08E1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FC08E1">
      <w:pPr>
        <w:pStyle w:val="ConsPlusNormal"/>
        <w:spacing w:before="200"/>
        <w:ind w:firstLine="540"/>
        <w:jc w:val="both"/>
      </w:pPr>
      <w:r>
        <w:t>Фаза: все</w:t>
      </w:r>
    </w:p>
    <w:p w:rsidR="00000000" w:rsidRDefault="00FC08E1">
      <w:pPr>
        <w:pStyle w:val="ConsPlusNormal"/>
        <w:spacing w:before="200"/>
        <w:ind w:firstLine="540"/>
        <w:jc w:val="both"/>
      </w:pPr>
      <w:r>
        <w:t>Стадия: все</w:t>
      </w:r>
    </w:p>
    <w:p w:rsidR="00000000" w:rsidRDefault="00FC08E1">
      <w:pPr>
        <w:pStyle w:val="ConsPlusNormal"/>
        <w:spacing w:before="200"/>
        <w:ind w:firstLine="540"/>
        <w:jc w:val="both"/>
      </w:pPr>
      <w:r>
        <w:t>Осложнения: острая дыхат</w:t>
      </w:r>
      <w:r>
        <w:t>ельная недостаточность</w:t>
      </w:r>
    </w:p>
    <w:p w:rsidR="00000000" w:rsidRDefault="00FC08E1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FC08E1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FC08E1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FC08E1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2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FC08E1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FC08E1">
      <w:pPr>
        <w:pStyle w:val="ConsPlusNormal"/>
        <w:jc w:val="both"/>
      </w:pPr>
    </w:p>
    <w:p w:rsidR="00000000" w:rsidRDefault="00FC08E1">
      <w:pPr>
        <w:pStyle w:val="ConsPlusCell"/>
        <w:jc w:val="both"/>
      </w:pPr>
      <w:r>
        <w:t xml:space="preserve">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J90</w:t>
        </w:r>
      </w:hyperlink>
      <w:r>
        <w:t xml:space="preserve">    Плевральный выпот, не классифицированный в</w:t>
      </w:r>
    </w:p>
    <w:p w:rsidR="00000000" w:rsidRDefault="00FC08E1">
      <w:pPr>
        <w:pStyle w:val="ConsPlusCell"/>
        <w:jc w:val="both"/>
      </w:pPr>
      <w:r>
        <w:t xml:space="preserve">                                 других рубриках</w:t>
      </w:r>
    </w:p>
    <w:p w:rsidR="00000000" w:rsidRDefault="00FC08E1">
      <w:pPr>
        <w:pStyle w:val="ConsPlusCell"/>
        <w:jc w:val="both"/>
      </w:pPr>
      <w:r>
        <w:t xml:space="preserve">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J91</w:t>
        </w:r>
      </w:hyperlink>
      <w:r>
        <w:t xml:space="preserve">    Плевральный выпот при </w:t>
      </w:r>
      <w:r>
        <w:t>состояниях,</w:t>
      </w:r>
    </w:p>
    <w:p w:rsidR="00000000" w:rsidRDefault="00FC08E1">
      <w:pPr>
        <w:pStyle w:val="ConsPlusCell"/>
        <w:jc w:val="both"/>
      </w:pPr>
      <w:r>
        <w:lastRenderedPageBreak/>
        <w:t xml:space="preserve">                                 классифицированных в других рубриках</w:t>
      </w:r>
    </w:p>
    <w:p w:rsidR="00000000" w:rsidRDefault="00FC08E1">
      <w:pPr>
        <w:pStyle w:val="ConsPlusCell"/>
        <w:jc w:val="both"/>
      </w:pPr>
      <w:r>
        <w:t xml:space="preserve">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J94.8</w:t>
        </w:r>
      </w:hyperlink>
      <w:r>
        <w:t xml:space="preserve">  Другие уточненные плевральные состояния</w:t>
      </w:r>
    </w:p>
    <w:p w:rsidR="00000000" w:rsidRDefault="00FC08E1">
      <w:pPr>
        <w:pStyle w:val="ConsPlusCell"/>
        <w:jc w:val="both"/>
      </w:pPr>
      <w:r>
        <w:t xml:space="preserve">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J94.9</w:t>
        </w:r>
      </w:hyperlink>
      <w:r>
        <w:t xml:space="preserve">  Плевральное поражение неуточненное</w:t>
      </w: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FC08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FC08E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outlineLvl w:val="2"/>
            </w:pPr>
            <w:r w:rsidRPr="00FC08E1">
              <w:t>Прием (осмо</w:t>
            </w:r>
            <w:r w:rsidRPr="00FC08E1">
              <w:t xml:space="preserve">тр, консультация) врача-специалиста               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Код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медицинской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Наименование медицинской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Усредненный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показатель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частоты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предоставления </w:t>
            </w:r>
          </w:p>
          <w:p w:rsidR="00000000" w:rsidRPr="00FC08E1" w:rsidRDefault="00FC08E1">
            <w:pPr>
              <w:pStyle w:val="ConsPlusNonformat"/>
              <w:jc w:val="both"/>
            </w:pPr>
            <w:hyperlink w:anchor="Par7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FC08E1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Усредненный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показатель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кратности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применени</w:t>
            </w:r>
            <w:r w:rsidRPr="00FC08E1">
              <w:t xml:space="preserve">я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B01.031.001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Прием (осмотр,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консультация) врача-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педиатра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B01.037.001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Прием (осмотр,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консультация) врача-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пульмонолога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B01.047.001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Прием (осмотр,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консультация) врача-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</w:tbl>
    <w:p w:rsidR="00000000" w:rsidRDefault="00FC08E1">
      <w:pPr>
        <w:pStyle w:val="ConsPlusNormal"/>
        <w:jc w:val="both"/>
      </w:pPr>
    </w:p>
    <w:p w:rsidR="00000000" w:rsidRDefault="00FC08E1">
      <w:pPr>
        <w:pStyle w:val="ConsPlusNormal"/>
        <w:ind w:firstLine="540"/>
        <w:jc w:val="both"/>
      </w:pPr>
      <w:r>
        <w:t>--------------------------------</w:t>
      </w:r>
    </w:p>
    <w:p w:rsidR="00000000" w:rsidRDefault="00FC08E1">
      <w:pPr>
        <w:pStyle w:val="ConsPlusNormal"/>
        <w:spacing w:before="200"/>
        <w:ind w:firstLine="540"/>
        <w:jc w:val="both"/>
      </w:pPr>
      <w:bookmarkStart w:id="2" w:name="Par75"/>
      <w:bookmarkEnd w:id="2"/>
      <w:r>
        <w:t>&lt;1&gt; Вероятность предоставления медицинских услуг или назначения лека</w:t>
      </w:r>
      <w:r>
        <w:t>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</w:t>
      </w:r>
      <w:r>
        <w:t xml:space="preserve">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FC08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FC08E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outlineLvl w:val="2"/>
            </w:pPr>
            <w:r w:rsidRPr="00FC08E1">
              <w:t xml:space="preserve">Лабораторные методы исследования                             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Код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медицинской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Наименование медицинской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Усредненный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показатель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частоты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Усредненный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показатель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кратности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применения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A09.05.037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концентрации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водородных ионов (pH)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крови  </w:t>
            </w:r>
            <w:r w:rsidRPr="00FC08E1">
              <w:t xml:space="preserve">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A09.05.111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уровня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буферных веществ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A09.09.002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Цитологическое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плевральной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A09.09.003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Биохимическое 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плевральной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A09.09.007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физических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свойств мокроты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lastRenderedPageBreak/>
              <w:t xml:space="preserve">A09.09.008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физических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свойств плевральной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A09.09.009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уровня белка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в плевральной жидкости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>A09.09.012</w:t>
            </w:r>
            <w:r w:rsidRPr="00FC08E1">
              <w:t xml:space="preserve">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Микроскопическое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нативного и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окрашенного препарата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плевральной жидкости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A12.05.026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уровня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кислорода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A12.05.031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Определение степени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насыщения кислородом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гемоглобина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A12.05.032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уровня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углекислого газа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A12.06.011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Проведение реакции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A26.06.036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Определение антигена к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вирусу гепатита B (HBsAg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Hepatitis B virus) в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A26.06.041    </w:t>
            </w:r>
            <w:r w:rsidRPr="00FC08E1">
              <w:t xml:space="preserve">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Определение антител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классов M, G (IgM, IgG) к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вирусному гепатиту C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(Hepatitis C virus) в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A26.06.048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Определение антител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классов M, G (IgM, IgG) к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вирусу иммунодефицита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человека ВИЧ-1 (Human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immunodeficiency virus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HIV 1)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A26.06.049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Определение антител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классов M, G (IgM, IgG) к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вирусу иммунодефицита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>человека ВИЧ-2 (Hum</w:t>
            </w:r>
            <w:r w:rsidRPr="00FC08E1">
              <w:t xml:space="preserve">an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immunodeficiency virus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Микроскопическое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мазков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мокроты на микобактерии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туберкулеза   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(Mycobacterium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tuberculosis)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A26.09.003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Бактериологическое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плевральной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на микобактерии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туберкулеза   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lastRenderedPageBreak/>
              <w:t xml:space="preserve">(Mycobacterium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tuberculosis)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lastRenderedPageBreak/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</w:t>
            </w:r>
            <w:r w:rsidRPr="00FC08E1">
              <w:t xml:space="preserve">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lastRenderedPageBreak/>
              <w:t xml:space="preserve">A26.09.010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Бактериологическое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мокроты на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аэробные и факультативно-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A26.09.012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Бактериологическое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плевральной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на аэробные и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факультативно-анаэробные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A26.30.004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Определение   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чувствительности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микроорганизмов к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антибиотикам и другим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>лекарственным препа</w:t>
            </w:r>
            <w:r w:rsidRPr="00FC08E1">
              <w:t xml:space="preserve">ратам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Общий (клинический)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Анализ крови  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биохимический 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</w:tbl>
    <w:p w:rsidR="00000000" w:rsidRDefault="00FC08E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FC08E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outlineLvl w:val="2"/>
            </w:pPr>
            <w:r w:rsidRPr="00FC08E1">
              <w:t xml:space="preserve">Инструментальные методы исследования                         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Код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медицинской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Наименование медицинской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Усредненный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показатель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частоты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Усредненный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показатель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кратности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применения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Регистрация   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A06.09.005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Компьютерная томография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A06.09.005.001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Спиральная компьютерная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томография грудной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A06.09.007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>Рентгеног</w:t>
            </w:r>
            <w:r w:rsidRPr="00FC08E1">
              <w:t xml:space="preserve">рафия легких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A06.09.008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Томография легких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A11.09.003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Пункция плевральной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A11.09.003.002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Пункция плевральной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полости под контролем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ультразвукового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Пульсоксиметрия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</w:tbl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FC08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FC08E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outlineLvl w:val="2"/>
            </w:pPr>
            <w:r w:rsidRPr="00FC08E1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Код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медицинской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Наименование медицинской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    услуги         </w:t>
            </w:r>
            <w:r w:rsidRPr="00FC08E1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Усредненный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показатель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частоты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Усредненный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показатель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кратности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применения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B01.003.001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Осмотр (консультация)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врачом-анестезиологом-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B01.003.003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Суточное наблюдение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врачом-анестезиологом-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3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B01.004.001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Прием (осмотр,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консультация) врача-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>гастроэнтеролога первичный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B01.015.001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Прием (осмотр,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консультация) врача-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кардиолога первичный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B01.027.001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Прием (осмотр,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консультация) врача-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онколога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B01.031.005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Ежедневный осмотр врачом-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педиатром с наблюдением и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>уходом среднего и младшего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медицинского персонала в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20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B01.037.002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Прием (осмотр,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консультация) врача-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пульмонолога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3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B01.037.003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Ежедневный осмотр врачом-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пульмонологом с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наблюдением и уходом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среднего и младшего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медицинского персонала в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>отделении стационар</w:t>
            </w:r>
            <w:r w:rsidRPr="00FC08E1">
              <w:t xml:space="preserve">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20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B01.040.001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Прием (осмотр,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консультация) врача-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ревматолога первичный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B01.047.009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Ежедневный осмотр врачом-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>терапевтом с наблюдением и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>уходом среднего и младшего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медицинского персонала в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20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B01.049.001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Прием (осмотр,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консультация) врача-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торакального хирурга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</w:t>
            </w:r>
            <w:r w:rsidRPr="00FC08E1">
              <w:t xml:space="preserve">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B01.055.001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Прием (осмотр,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lastRenderedPageBreak/>
              <w:t xml:space="preserve">консультация) врача-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фтизиатра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lastRenderedPageBreak/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</w:tbl>
    <w:p w:rsidR="00000000" w:rsidRDefault="00FC08E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FC08E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outlineLvl w:val="2"/>
            </w:pPr>
            <w:r w:rsidRPr="00FC08E1">
              <w:t xml:space="preserve">Лабораторные методы исследования                             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Код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медицинской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Наименование медицинской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Усредненный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показатель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частоты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Усредненный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показатель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кратности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применения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A08.09.005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Морфологическое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препарата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тканей плевры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A09.05.037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концентрации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водородных ионов (pH)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A09.05.111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уровня      </w:t>
            </w:r>
            <w:r w:rsidRPr="00FC08E1">
              <w:t xml:space="preserve">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буферных веществ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A09.09.002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Цитологическое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плевральной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A09.09.003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>Биохимическое исследование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плевральной жидкости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A09.09.008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физических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свойств плевральной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A09.20.003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Определение Д-димера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</w:t>
            </w:r>
            <w:r w:rsidRPr="00FC08E1">
              <w:t xml:space="preserve">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A12.05.026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уровня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кислорода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A12.05.031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Определение степени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насыщения кислородом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гемоглобина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A12.05.032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уровня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углекислого газа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Бактериологическое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мокроты на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микобактерии туберкулеза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(Mycobacterium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tuberculosis)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A26.09.003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Бактериологическое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плевральной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на микобактерии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>туберкулеза (Mycobacterium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tuberculosis)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A26.09.004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Бактериологическое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  </w:t>
            </w:r>
            <w:r w:rsidRPr="00FC08E1">
              <w:t xml:space="preserve">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бронхоальвеолярной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на микобактерии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lastRenderedPageBreak/>
              <w:t>туберкулеза (Mycobacterium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tuberculosis)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lastRenderedPageBreak/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lastRenderedPageBreak/>
              <w:t xml:space="preserve">A26.09.005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Бактериологическое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биоптатов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легочной ткани на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микобактерии туберкулеза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(Mycobacterium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tuberculosis)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A26.09.010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Бактериологическое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мокроты на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аэробные и факультативно-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</w:t>
            </w:r>
            <w:r w:rsidRPr="00FC08E1">
              <w:t xml:space="preserve">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A26.09.011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Бактериологическое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лаважной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на аэробные и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факультативно-анаэробные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A26.09.012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Бактериологическое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плевральной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на аэробные и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факультативно-анаэробные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A26.09.014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Микробиологическое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плевральной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жидкости на   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неспорообразующие  </w:t>
            </w:r>
            <w:r w:rsidRPr="00FC08E1">
              <w:t xml:space="preserve">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A26.09.029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Микробиологическое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мокроты на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грибы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>Общий (клинический) анализ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>Анализ крови биохимический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            </w:t>
            </w:r>
          </w:p>
        </w:tc>
      </w:tr>
    </w:tbl>
    <w:p w:rsidR="00000000" w:rsidRDefault="00FC08E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FC08E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outlineLvl w:val="2"/>
            </w:pPr>
            <w:r w:rsidRPr="00FC08E1">
              <w:t xml:space="preserve">Инструментальные методы исследования                         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Код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медицинской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Наименование медицинской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Усредненный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показатель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частоты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Усредненны</w:t>
            </w:r>
            <w:r w:rsidRPr="00FC08E1">
              <w:t xml:space="preserve">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показатель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кратности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применения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A03.09.001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Бронхоскопия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A04.09.001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Ультразвуковое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плевральной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A04.10.002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lastRenderedPageBreak/>
              <w:t xml:space="preserve">A04.16.001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Ультразвуковое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органов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брюшной полости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Регистрация   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A06.09.001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Рентгеноскопия легких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A06.09.005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Компьютерная томография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</w:t>
            </w:r>
            <w:r w:rsidRPr="00FC08E1">
              <w:t xml:space="preserve">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A06.09.005.001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Спиральная компьютерная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>томография грудной полости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A06.09.007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A06.09.008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Томография легких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</w:t>
            </w:r>
            <w:r w:rsidRPr="00FC08E1">
              <w:t xml:space="preserve">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A07.09.003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Сцинтиграфия легких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A11.09.005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Бронхоскопический лаваж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  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неспровоцированных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дыхательных объемов и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потоков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A12.09.004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Бодиплетизмография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Пульсоксиметрия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20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A12.09.006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Исследование диффузионной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>спос</w:t>
            </w:r>
            <w:r w:rsidRPr="00FC08E1">
              <w:t xml:space="preserve">обности легких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A16.09.001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Торакоцентез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A23.30.021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Тест Купера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</w:tbl>
    <w:p w:rsidR="00000000" w:rsidRDefault="00FC08E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FC08E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outlineLvl w:val="2"/>
            </w:pPr>
            <w:r w:rsidRPr="00FC08E1">
              <w:t xml:space="preserve">Хирургические, эндоскопические, эндоваскулярные и другие методы лечения,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Код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медицинской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Наименование медицинской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Усредненный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показатель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частоты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Усредненный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показатель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кратности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применения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A11.09.004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Открытая биопсия легкого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A11.12.007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Взятие крови из артерии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            </w:t>
            </w:r>
          </w:p>
        </w:tc>
      </w:tr>
      <w:tr w:rsidR="00000000" w:rsidRPr="00FC08E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B01.003.004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Анестезиологическое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пособие (включая раннее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>послеоперационное ведение)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</w:t>
            </w:r>
          </w:p>
        </w:tc>
      </w:tr>
    </w:tbl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</w:t>
      </w:r>
      <w:r>
        <w:t>ории Российской Федерации, с указанием средних суточных и курсовых доз</w:t>
      </w:r>
    </w:p>
    <w:p w:rsidR="00000000" w:rsidRDefault="00FC08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824"/>
        <w:gridCol w:w="3168"/>
        <w:gridCol w:w="1536"/>
        <w:gridCol w:w="1056"/>
        <w:gridCol w:w="672"/>
        <w:gridCol w:w="768"/>
      </w:tblGrid>
      <w:tr w:rsidR="00000000" w:rsidRPr="00FC08E1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    Анатомо-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 терапевтическо-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lastRenderedPageBreak/>
              <w:t xml:space="preserve">   химическая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  классификация  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lastRenderedPageBreak/>
              <w:t xml:space="preserve">  Наименование лекарственного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        препарата </w:t>
            </w:r>
            <w:hyperlink w:anchor="Par62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FC08E1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 Усредненный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  показатель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lastRenderedPageBreak/>
              <w:t xml:space="preserve">   частоты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lastRenderedPageBreak/>
              <w:t xml:space="preserve"> Единицы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измерения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 ССД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628" w:tooltip="&lt;***&gt; Средняя суточная доза." w:history="1">
              <w:r w:rsidRPr="00FC08E1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 СКД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629" w:tooltip="&lt;****&gt; Средняя курсовая доза." w:history="1">
              <w:r w:rsidRPr="00FC08E1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lastRenderedPageBreak/>
              <w:t>J01CR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Комбинации  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пенициллинов,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включая     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комбинации с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ингибиторами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бета-лактамаз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Амоксициллин + [Клавулановая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кислота]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 +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10 + 2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Амоксициллин + [Сульбактам]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2 + 1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20 +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10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Ампициллин + [Сульбактам]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2 + 1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20 +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10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J01DD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Цефалоспорины 3-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го поколения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Цефоперазон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Цефоперазон + [Сульбактам]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4 + 4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40 +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40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Цефотаксим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Цефтазидим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Цефтриаксон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J01DE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Цефалоспорины 4-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го поколения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Цефепим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Цефпиром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J01DH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Карбапенемы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Дорипенем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10,5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Имипенем + [Циластатин]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1 + 1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10 +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10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Меропенем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10,5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Эртапенем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7 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J01FA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Макролиды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Азитромицин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2,5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Кларитромицин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2,5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J01FF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Линкозамиды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Клиндамицин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4,2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J01MA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Фторхинолоны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Гемифлоксацин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320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2240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Левофлоксацин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3,5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Моксифлоксацин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2,8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Ципрофлоксацин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3,5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J01XA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Антибиотики 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гликопептидной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структуры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Ванкомицин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20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lastRenderedPageBreak/>
              <w:t>J01XX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Прочие      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антибактериальные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препараты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Линезолид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1,2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12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J02AC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Производные 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триазола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Флуконазол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700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M01AB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Производные 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уксусной кислоты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и родственные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соединения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Диклофенак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4200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Кеторолак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840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N02AA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Алкалоиды опия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Кодеин + Парацетамол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84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Ибупрофен + Кодеин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84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N02AX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Анальгетики со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смешанным   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механизмом  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действия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Трамадол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4200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N02BB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Пиразолоны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Кодеин + Кофеин + Метамизол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натрия + Напроксен +      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Фенобарбитал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84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Кодеин + Кофеин + Метамизол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натрия + Парацетамол +     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Фенобарбитал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84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Кодеин + Кофеин + Метамизол  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натрия + Фенобарбитал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84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Метамизол натрия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42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Ибупрофен + Кодеин + Кофеин +  </w:t>
            </w:r>
          </w:p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Метамизол натрия + Фенобарбитал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84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N02BE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Анилиды 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Диклофенак + Парацетамол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84    </w:t>
            </w:r>
          </w:p>
        </w:tc>
      </w:tr>
      <w:tr w:rsidR="00000000" w:rsidRPr="00FC08E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Кодеин + Кофеин + Парацетамол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  <w:rPr>
                <w:sz w:val="16"/>
                <w:szCs w:val="16"/>
              </w:rPr>
            </w:pPr>
            <w:r w:rsidRPr="00FC08E1">
              <w:rPr>
                <w:sz w:val="16"/>
                <w:szCs w:val="16"/>
              </w:rPr>
              <w:t xml:space="preserve">84    </w:t>
            </w:r>
          </w:p>
        </w:tc>
      </w:tr>
    </w:tbl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FC08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FC08E1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Наименование вида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Усредненный показатель частоты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>Количество</w:t>
            </w:r>
          </w:p>
        </w:tc>
      </w:tr>
      <w:tr w:rsidR="00000000" w:rsidRPr="00FC08E1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Основной вариант           </w:t>
            </w:r>
          </w:p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08E1" w:rsidRDefault="00FC08E1">
            <w:pPr>
              <w:pStyle w:val="ConsPlusNonformat"/>
              <w:jc w:val="both"/>
            </w:pPr>
            <w:r w:rsidRPr="00FC08E1">
              <w:t xml:space="preserve">21        </w:t>
            </w:r>
          </w:p>
        </w:tc>
      </w:tr>
    </w:tbl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</w:pPr>
      <w:r>
        <w:t>--------------------------------</w:t>
      </w:r>
    </w:p>
    <w:p w:rsidR="00000000" w:rsidRDefault="00FC08E1">
      <w:pPr>
        <w:pStyle w:val="ConsPlusNormal"/>
        <w:spacing w:before="200"/>
        <w:ind w:firstLine="540"/>
        <w:jc w:val="both"/>
      </w:pPr>
      <w:bookmarkStart w:id="3" w:name="Par626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FC08E1">
      <w:pPr>
        <w:pStyle w:val="ConsPlusNormal"/>
        <w:spacing w:before="200"/>
        <w:ind w:firstLine="540"/>
        <w:jc w:val="both"/>
      </w:pPr>
      <w:bookmarkStart w:id="4" w:name="Par627"/>
      <w:bookmarkEnd w:id="4"/>
      <w:r>
        <w:lastRenderedPageBreak/>
        <w:t xml:space="preserve">&lt;**&gt; Международное непатентованное </w:t>
      </w:r>
      <w:r>
        <w:t>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FC08E1">
      <w:pPr>
        <w:pStyle w:val="ConsPlusNormal"/>
        <w:spacing w:before="200"/>
        <w:ind w:firstLine="540"/>
        <w:jc w:val="both"/>
      </w:pPr>
      <w:bookmarkStart w:id="5" w:name="Par628"/>
      <w:bookmarkEnd w:id="5"/>
      <w:r>
        <w:t>&lt;***&gt; Средняя суточная доза.</w:t>
      </w:r>
    </w:p>
    <w:p w:rsidR="00000000" w:rsidRDefault="00FC08E1">
      <w:pPr>
        <w:pStyle w:val="ConsPlusNormal"/>
        <w:spacing w:before="200"/>
        <w:ind w:firstLine="540"/>
        <w:jc w:val="both"/>
      </w:pPr>
      <w:bookmarkStart w:id="6" w:name="Par629"/>
      <w:bookmarkEnd w:id="6"/>
      <w:r>
        <w:t>&lt;****&gt; Средняя курсовая доза.</w:t>
      </w: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</w:pPr>
      <w:r>
        <w:t>Примечания:</w:t>
      </w:r>
    </w:p>
    <w:p w:rsidR="00000000" w:rsidRDefault="00FC08E1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FC08E1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FC08E1">
      <w:pPr>
        <w:pStyle w:val="ConsPlusNormal"/>
        <w:ind w:firstLine="540"/>
        <w:jc w:val="both"/>
      </w:pPr>
    </w:p>
    <w:p w:rsidR="00000000" w:rsidRDefault="00FC08E1">
      <w:pPr>
        <w:pStyle w:val="ConsPlusNormal"/>
        <w:ind w:firstLine="540"/>
        <w:jc w:val="both"/>
      </w:pPr>
    </w:p>
    <w:p w:rsidR="00FC08E1" w:rsidRDefault="00FC0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08E1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E1" w:rsidRDefault="00FC08E1">
      <w:pPr>
        <w:spacing w:after="0" w:line="240" w:lineRule="auto"/>
      </w:pPr>
      <w:r>
        <w:separator/>
      </w:r>
    </w:p>
  </w:endnote>
  <w:endnote w:type="continuationSeparator" w:id="0">
    <w:p w:rsidR="00FC08E1" w:rsidRDefault="00FC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08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C08E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08E1" w:rsidRDefault="00FC08E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C08E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C08E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08E1" w:rsidRDefault="00FC08E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C08E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08E1" w:rsidRDefault="00FC08E1">
          <w:pPr>
            <w:pStyle w:val="ConsPlusNormal"/>
            <w:jc w:val="right"/>
          </w:pPr>
          <w:r w:rsidRPr="00FC08E1">
            <w:t xml:space="preserve">Страница </w:t>
          </w:r>
          <w:r w:rsidRPr="00FC08E1">
            <w:fldChar w:fldCharType="begin"/>
          </w:r>
          <w:r w:rsidRPr="00FC08E1">
            <w:instrText>\PAGE</w:instrText>
          </w:r>
          <w:r w:rsidR="00F52E8F" w:rsidRPr="00FC08E1">
            <w:fldChar w:fldCharType="separate"/>
          </w:r>
          <w:r w:rsidR="00F52E8F" w:rsidRPr="00FC08E1">
            <w:rPr>
              <w:noProof/>
            </w:rPr>
            <w:t>12</w:t>
          </w:r>
          <w:r w:rsidRPr="00FC08E1">
            <w:fldChar w:fldCharType="end"/>
          </w:r>
          <w:r w:rsidRPr="00FC08E1">
            <w:t xml:space="preserve"> из </w:t>
          </w:r>
          <w:r w:rsidRPr="00FC08E1">
            <w:fldChar w:fldCharType="begin"/>
          </w:r>
          <w:r w:rsidRPr="00FC08E1">
            <w:instrText>\NUMPAGES</w:instrText>
          </w:r>
          <w:r w:rsidR="00F52E8F" w:rsidRPr="00FC08E1">
            <w:fldChar w:fldCharType="separate"/>
          </w:r>
          <w:r w:rsidR="00F52E8F" w:rsidRPr="00FC08E1">
            <w:rPr>
              <w:noProof/>
            </w:rPr>
            <w:t>12</w:t>
          </w:r>
          <w:r w:rsidRPr="00FC08E1">
            <w:fldChar w:fldCharType="end"/>
          </w:r>
        </w:p>
      </w:tc>
    </w:tr>
  </w:tbl>
  <w:p w:rsidR="00000000" w:rsidRDefault="00FC08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E1" w:rsidRDefault="00FC08E1">
      <w:pPr>
        <w:spacing w:after="0" w:line="240" w:lineRule="auto"/>
      </w:pPr>
      <w:r>
        <w:separator/>
      </w:r>
    </w:p>
  </w:footnote>
  <w:footnote w:type="continuationSeparator" w:id="0">
    <w:p w:rsidR="00FC08E1" w:rsidRDefault="00FC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C08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08E1" w:rsidRDefault="00FC08E1">
          <w:pPr>
            <w:pStyle w:val="ConsPlusNormal"/>
            <w:rPr>
              <w:sz w:val="16"/>
              <w:szCs w:val="16"/>
            </w:rPr>
          </w:pPr>
          <w:r w:rsidRPr="00FC08E1">
            <w:rPr>
              <w:sz w:val="16"/>
              <w:szCs w:val="16"/>
            </w:rPr>
            <w:t>Приказ Минздрава России от 28.12.2012 N 1592н</w:t>
          </w:r>
          <w:r w:rsidRPr="00FC08E1">
            <w:rPr>
              <w:sz w:val="16"/>
              <w:szCs w:val="16"/>
            </w:rPr>
            <w:br/>
            <w:t>"Об утверждении стандарта специализированной медицинской помощи при плеври...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08E1" w:rsidRDefault="00FC08E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C08E1" w:rsidRDefault="00FC08E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08E1" w:rsidRDefault="00FC08E1">
          <w:pPr>
            <w:pStyle w:val="ConsPlusNormal"/>
            <w:jc w:val="right"/>
            <w:rPr>
              <w:sz w:val="16"/>
              <w:szCs w:val="16"/>
            </w:rPr>
          </w:pPr>
          <w:r w:rsidRPr="00FC08E1">
            <w:rPr>
              <w:sz w:val="18"/>
              <w:szCs w:val="18"/>
            </w:rPr>
            <w:t>Документ предоставле</w:t>
          </w:r>
          <w:r w:rsidRPr="00FC08E1">
            <w:rPr>
              <w:sz w:val="18"/>
              <w:szCs w:val="18"/>
            </w:rPr>
            <w:t xml:space="preserve">н </w:t>
          </w:r>
          <w:hyperlink r:id="rId1" w:history="1">
            <w:r w:rsidRPr="00FC08E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C08E1">
            <w:rPr>
              <w:sz w:val="18"/>
              <w:szCs w:val="18"/>
            </w:rPr>
            <w:br/>
          </w:r>
          <w:r w:rsidRPr="00FC08E1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FC08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08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E8F"/>
    <w:rsid w:val="00F52E8F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9A3FDEF9F71E2A00FCB800B7070CE4BDEF2E63FD33ADF33A573991EEAD99BEB07F8CD29D0F9PD37D" TargetMode="External"/><Relationship Id="rId13" Type="http://schemas.openxmlformats.org/officeDocument/2006/relationships/hyperlink" Target="consultantplus://offline/ref=A0D9A3FDEF9F71E2A00FCB800B7070CE4DD3FFE0348E30D76AA9719E11B5CE9CA20BFDCF2DD1PF30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0D9A3FDEF9F71E2A00FCB800B7070CE4DD3FFE0348E30D76AA9719E11B5CE9CA20BFDCF2DD2PF39D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D9A3FDEF9F71E2A00FCB800B7070CE4DD3FFE0348E30D76AA9719E11B5CE9CA20BF9C52ED6PF34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0D9A3FDEF9F71E2A00FCB800B7070CE4BDEF2E63FD33ADF33A573991EEAD99BEB07F8CD29D7F1PD31D" TargetMode="External"/><Relationship Id="rId10" Type="http://schemas.openxmlformats.org/officeDocument/2006/relationships/hyperlink" Target="consultantplus://offline/ref=A0D9A3FDEF9F71E2A00FCB800B7070CE4DD3FFE0348E30D76AA9719E11B5CE9CA20BF9C52ED7PF39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D9A3FDEF9F71E2A00FCB800B7070CE4DD3FFE0348E30D76AA971P93ED" TargetMode="External"/><Relationship Id="rId14" Type="http://schemas.openxmlformats.org/officeDocument/2006/relationships/hyperlink" Target="consultantplus://offline/ref=A0D9A3FDEF9F71E2A00FCB800B7070CE4DD3FFE0348E30D76AA971P93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3672</Words>
  <Characters>20937</Characters>
  <Application>Microsoft Office Word</Application>
  <DocSecurity>2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1592н"Об утверждении стандарта специализированной медицинской помощи при плеврите"(Зарегистрировано в Минюсте России 19.03.2013 N 27769)</vt:lpstr>
    </vt:vector>
  </TitlesOfParts>
  <Company>КонсультантПлюс Версия 4016.00.46</Company>
  <LinksUpToDate>false</LinksUpToDate>
  <CharactersWithSpaces>24560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1592н"Об утверждении стандарта специализированной медицинской помощи при плеврите"(Зарегистрировано в Минюсте России 19.03.2013 N 27769)</dc:title>
  <dc:creator>Муржак Ирина Дмитриевна</dc:creator>
  <cp:lastModifiedBy>Муржак Ирина Дмитриевна</cp:lastModifiedBy>
  <cp:revision>2</cp:revision>
  <dcterms:created xsi:type="dcterms:W3CDTF">2017-07-21T09:21:00Z</dcterms:created>
  <dcterms:modified xsi:type="dcterms:W3CDTF">2017-07-21T09:21:00Z</dcterms:modified>
</cp:coreProperties>
</file>