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81AC0">
        <w:trPr>
          <w:trHeight w:hRule="exact" w:val="3031"/>
        </w:trPr>
        <w:tc>
          <w:tcPr>
            <w:tcW w:w="10716" w:type="dxa"/>
          </w:tcPr>
          <w:p w:rsidR="00000000" w:rsidRPr="00281AC0" w:rsidRDefault="00281AC0">
            <w:pPr>
              <w:pStyle w:val="ConsPlusTitlePage"/>
            </w:pPr>
            <w:bookmarkStart w:id="0" w:name="_GoBack"/>
            <w:bookmarkEnd w:id="0"/>
            <w:r w:rsidRPr="00281A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81AC0">
        <w:trPr>
          <w:trHeight w:hRule="exact" w:val="8335"/>
        </w:trPr>
        <w:tc>
          <w:tcPr>
            <w:tcW w:w="10716" w:type="dxa"/>
            <w:vAlign w:val="center"/>
          </w:tcPr>
          <w:p w:rsidR="00000000" w:rsidRPr="00281AC0" w:rsidRDefault="00281AC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81AC0">
              <w:rPr>
                <w:sz w:val="48"/>
                <w:szCs w:val="48"/>
              </w:rPr>
              <w:t xml:space="preserve"> Приказ Минздрава России от 28.12.2012 N 1579н</w:t>
            </w:r>
            <w:r w:rsidRPr="00281AC0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инфекции, вызванной вирусом простого герпеса (herpes simplex)"</w:t>
            </w:r>
            <w:r w:rsidRPr="00281AC0">
              <w:rPr>
                <w:sz w:val="48"/>
                <w:szCs w:val="48"/>
              </w:rPr>
              <w:br/>
            </w:r>
            <w:r w:rsidRPr="00281AC0">
              <w:rPr>
                <w:sz w:val="48"/>
                <w:szCs w:val="48"/>
              </w:rPr>
              <w:t>(Зарегистрировано в Минюсте России 21.03.2013 N 27818)</w:t>
            </w:r>
          </w:p>
        </w:tc>
      </w:tr>
      <w:tr w:rsidR="00000000" w:rsidRPr="00281AC0">
        <w:trPr>
          <w:trHeight w:hRule="exact" w:val="3031"/>
        </w:trPr>
        <w:tc>
          <w:tcPr>
            <w:tcW w:w="10716" w:type="dxa"/>
            <w:vAlign w:val="center"/>
          </w:tcPr>
          <w:p w:rsidR="00000000" w:rsidRPr="00281AC0" w:rsidRDefault="00281AC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81AC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81AC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81AC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81AC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81AC0">
              <w:rPr>
                <w:sz w:val="28"/>
                <w:szCs w:val="28"/>
              </w:rPr>
              <w:t xml:space="preserve"> </w:t>
            </w:r>
            <w:r w:rsidRPr="00281AC0">
              <w:rPr>
                <w:sz w:val="28"/>
                <w:szCs w:val="28"/>
              </w:rPr>
              <w:br/>
            </w:r>
            <w:r w:rsidRPr="00281AC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281AC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1A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1AC0">
      <w:pPr>
        <w:pStyle w:val="ConsPlusNormal"/>
        <w:jc w:val="both"/>
        <w:outlineLvl w:val="0"/>
      </w:pPr>
    </w:p>
    <w:p w:rsidR="00000000" w:rsidRDefault="00281AC0">
      <w:pPr>
        <w:pStyle w:val="ConsPlusNormal"/>
        <w:outlineLvl w:val="0"/>
      </w:pPr>
      <w:r>
        <w:t>Зарегистрировано в Минюсте России 21 марта 20</w:t>
      </w:r>
      <w:r>
        <w:t>13 г. N 27818</w:t>
      </w:r>
    </w:p>
    <w:p w:rsidR="00000000" w:rsidRDefault="00281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1AC0">
      <w:pPr>
        <w:pStyle w:val="ConsPlusNormal"/>
        <w:jc w:val="both"/>
      </w:pPr>
    </w:p>
    <w:p w:rsidR="00000000" w:rsidRDefault="00281AC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81AC0">
      <w:pPr>
        <w:pStyle w:val="ConsPlusTitle"/>
        <w:jc w:val="center"/>
      </w:pPr>
    </w:p>
    <w:p w:rsidR="00000000" w:rsidRDefault="00281AC0">
      <w:pPr>
        <w:pStyle w:val="ConsPlusTitle"/>
        <w:jc w:val="center"/>
      </w:pPr>
      <w:r>
        <w:t>ПРИКАЗ</w:t>
      </w:r>
    </w:p>
    <w:p w:rsidR="00000000" w:rsidRDefault="00281AC0">
      <w:pPr>
        <w:pStyle w:val="ConsPlusTitle"/>
        <w:jc w:val="center"/>
      </w:pPr>
      <w:r>
        <w:t>от 28 декабря 2012 г. N 1579н</w:t>
      </w:r>
    </w:p>
    <w:p w:rsidR="00000000" w:rsidRDefault="00281AC0">
      <w:pPr>
        <w:pStyle w:val="ConsPlusTitle"/>
        <w:jc w:val="center"/>
      </w:pPr>
    </w:p>
    <w:p w:rsidR="00000000" w:rsidRDefault="00281AC0">
      <w:pPr>
        <w:pStyle w:val="ConsPlusTitle"/>
        <w:jc w:val="center"/>
      </w:pPr>
      <w:r>
        <w:t>ОБ УТВЕРЖДЕНИИ СТАНДАРТА</w:t>
      </w:r>
    </w:p>
    <w:p w:rsidR="00000000" w:rsidRDefault="00281AC0">
      <w:pPr>
        <w:pStyle w:val="ConsPlusTitle"/>
        <w:jc w:val="center"/>
      </w:pPr>
      <w:r>
        <w:t>ПЕРВИЧНОЙ МЕДИКО-САНИТАРНОЙ ПОМОЩИ ДЕТЯМ ПРИ ИНФЕКЦИИ,</w:t>
      </w:r>
    </w:p>
    <w:p w:rsidR="00000000" w:rsidRDefault="00281AC0">
      <w:pPr>
        <w:pStyle w:val="ConsPlusTitle"/>
        <w:jc w:val="center"/>
      </w:pPr>
      <w:r>
        <w:t>ВЫЗВАННОЙ ВИРУСОМ ПРОСТОГО ГЕРПЕСА (HERPES SIMPLEX)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инфекции, вызванной вирусом простого герпеса (herpes simplex) согласно приложению.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jc w:val="right"/>
      </w:pPr>
      <w:r>
        <w:t>Министр</w:t>
      </w:r>
    </w:p>
    <w:p w:rsidR="00000000" w:rsidRDefault="00281AC0">
      <w:pPr>
        <w:pStyle w:val="ConsPlusNormal"/>
        <w:jc w:val="right"/>
      </w:pPr>
      <w:r>
        <w:t>В.И.СКВОРЦОВА</w:t>
      </w:r>
    </w:p>
    <w:p w:rsidR="00000000" w:rsidRDefault="00281AC0">
      <w:pPr>
        <w:pStyle w:val="ConsPlusNormal"/>
        <w:jc w:val="right"/>
      </w:pPr>
    </w:p>
    <w:p w:rsidR="00000000" w:rsidRDefault="00281AC0">
      <w:pPr>
        <w:pStyle w:val="ConsPlusNormal"/>
        <w:jc w:val="right"/>
      </w:pPr>
    </w:p>
    <w:p w:rsidR="00000000" w:rsidRDefault="00281AC0">
      <w:pPr>
        <w:pStyle w:val="ConsPlusNormal"/>
        <w:jc w:val="right"/>
      </w:pPr>
    </w:p>
    <w:p w:rsidR="00000000" w:rsidRDefault="00281AC0">
      <w:pPr>
        <w:pStyle w:val="ConsPlusNormal"/>
        <w:jc w:val="right"/>
      </w:pPr>
    </w:p>
    <w:p w:rsidR="00000000" w:rsidRDefault="00281AC0">
      <w:pPr>
        <w:pStyle w:val="ConsPlusNormal"/>
        <w:jc w:val="right"/>
      </w:pPr>
    </w:p>
    <w:p w:rsidR="00000000" w:rsidRDefault="00281AC0">
      <w:pPr>
        <w:pStyle w:val="ConsPlusNormal"/>
        <w:jc w:val="right"/>
        <w:outlineLvl w:val="0"/>
      </w:pPr>
      <w:r>
        <w:t>Приложение</w:t>
      </w:r>
    </w:p>
    <w:p w:rsidR="00000000" w:rsidRDefault="00281AC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81AC0">
      <w:pPr>
        <w:pStyle w:val="ConsPlusNormal"/>
        <w:jc w:val="right"/>
      </w:pPr>
      <w:r>
        <w:t>Российской Федерации</w:t>
      </w:r>
    </w:p>
    <w:p w:rsidR="00000000" w:rsidRDefault="00281AC0">
      <w:pPr>
        <w:pStyle w:val="ConsPlusNormal"/>
        <w:jc w:val="right"/>
      </w:pPr>
      <w:r>
        <w:t>от 28 декабря 2012 г. N 1579н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81AC0">
      <w:pPr>
        <w:pStyle w:val="ConsPlusTitle"/>
        <w:jc w:val="center"/>
      </w:pPr>
      <w:r>
        <w:t>ПЕРВИЧНОЙ МЕДИКО-САНИТАРНОЙ ПОМОЩИ ДЕТЯМ ПРИ ИНФЕКЦИИ,</w:t>
      </w:r>
    </w:p>
    <w:p w:rsidR="00000000" w:rsidRDefault="00281AC0">
      <w:pPr>
        <w:pStyle w:val="ConsPlusTitle"/>
        <w:jc w:val="center"/>
      </w:pPr>
      <w:r>
        <w:t>ВЫЗВАННОЙ ВИРУСОМ ПРОСТОГО ГЕРПЕСА (HERPES SIMPLEX)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Стадия: легкой степени тяж</w:t>
      </w:r>
      <w:r>
        <w:t>ести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Средние сроки лечения (количество дней): 7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B00.1</w:t>
        </w:r>
      </w:hyperlink>
      <w:r>
        <w:t xml:space="preserve">  Герпетический везикулярный дерматит</w:t>
      </w:r>
    </w:p>
    <w:p w:rsidR="00000000" w:rsidRDefault="00281AC0">
      <w:pPr>
        <w:pStyle w:val="ConsPlusCell"/>
        <w:jc w:val="both"/>
      </w:pPr>
      <w:r>
        <w:t xml:space="preserve">    Нозологические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B00.2</w:t>
        </w:r>
      </w:hyperlink>
      <w:r>
        <w:t xml:space="preserve">  Герпетический гингивостоматит и</w:t>
      </w:r>
    </w:p>
    <w:p w:rsidR="00000000" w:rsidRDefault="00281AC0">
      <w:pPr>
        <w:pStyle w:val="ConsPlusCell"/>
        <w:jc w:val="both"/>
      </w:pPr>
      <w:r>
        <w:t xml:space="preserve">                                        фаринготонзиллит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  <w:outlineLvl w:val="1"/>
      </w:pPr>
      <w:r>
        <w:lastRenderedPageBreak/>
        <w:t>1. Медицинские меро</w:t>
      </w:r>
      <w:r>
        <w:t>приятия для диагностики заболевания, состояния</w:t>
      </w:r>
    </w:p>
    <w:p w:rsidR="00000000" w:rsidRDefault="00281A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3000"/>
        <w:gridCol w:w="2160"/>
      </w:tblGrid>
      <w:tr w:rsidR="00000000" w:rsidRPr="00281A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  <w:outlineLvl w:val="2"/>
            </w:pPr>
            <w:r w:rsidRPr="00281AC0">
              <w:t xml:space="preserve">Прием (осмотр, консультация) врача-специалиста                       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Код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медицинской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Наименование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Усредненный показатель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    частоты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предо</w:t>
            </w:r>
            <w:r w:rsidRPr="00281AC0">
              <w:t xml:space="preserve">ставления </w:t>
            </w:r>
            <w:hyperlink w:anchor="Par6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81AC0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Усредненный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показатель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кратности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применения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B01.014.001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Прием (осмотр,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консультация)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врача-инфекциониста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0,1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B01.031.001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Прием (осмотр,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консультация)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врача-педиат</w:t>
            </w:r>
            <w:r w:rsidRPr="00281AC0">
              <w:t xml:space="preserve">ра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</w:t>
            </w:r>
          </w:p>
        </w:tc>
      </w:tr>
    </w:tbl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  <w:r>
        <w:t>--------------------------------</w:t>
      </w:r>
    </w:p>
    <w:p w:rsidR="00000000" w:rsidRDefault="00281AC0">
      <w:pPr>
        <w:pStyle w:val="ConsPlusNormal"/>
        <w:spacing w:before="200"/>
        <w:ind w:firstLine="540"/>
        <w:jc w:val="both"/>
      </w:pPr>
      <w:bookmarkStart w:id="2" w:name="Par6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81A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2760"/>
        <w:gridCol w:w="2400"/>
      </w:tblGrid>
      <w:tr w:rsidR="00000000" w:rsidRPr="00281A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  <w:outlineLvl w:val="2"/>
            </w:pPr>
            <w:r w:rsidRPr="00281AC0">
              <w:t xml:space="preserve">Лабораторные методы исследования                             </w:t>
            </w:r>
            <w:r w:rsidRPr="00281AC0">
              <w:t xml:space="preserve">        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Код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медицинской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Наименование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медицинской услуги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 Усредненный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показатель частоты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предоставления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Усредненный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показатель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кратности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применения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B03.016.003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Общий (клинический)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анализ крови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развернутый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  </w:t>
            </w:r>
          </w:p>
        </w:tc>
      </w:tr>
    </w:tbl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81A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640"/>
        <w:gridCol w:w="2400"/>
      </w:tblGrid>
      <w:tr w:rsidR="00000000" w:rsidRPr="00281A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  <w:outlineLvl w:val="2"/>
            </w:pPr>
            <w:r w:rsidRPr="00281AC0">
              <w:t xml:space="preserve">Прием (осмотр, консультация) и наблюдение врача-специалиста          </w:t>
            </w:r>
            <w:r w:rsidRPr="00281AC0">
              <w:t xml:space="preserve">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Код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медицинской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Наименование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Усредненный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показатель частоты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Усредненный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показатель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кратности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применения    </w:t>
            </w:r>
          </w:p>
        </w:tc>
      </w:tr>
      <w:tr w:rsidR="00000000" w:rsidRPr="00281AC0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B01.031.002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Прием (осмотр,</w:t>
            </w:r>
            <w:r w:rsidRPr="00281AC0">
              <w:t xml:space="preserve">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консультация) врача-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педиатра повторный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         </w:t>
            </w:r>
          </w:p>
        </w:tc>
      </w:tr>
    </w:tbl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</w:t>
      </w:r>
      <w:r>
        <w:t>оз</w:t>
      </w:r>
    </w:p>
    <w:p w:rsidR="00000000" w:rsidRDefault="00281A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1920"/>
        <w:gridCol w:w="1920"/>
        <w:gridCol w:w="1320"/>
        <w:gridCol w:w="1320"/>
        <w:gridCol w:w="1320"/>
      </w:tblGrid>
      <w:tr w:rsidR="00000000" w:rsidRPr="00281AC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 Анатомо-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терапевтическо-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   химическая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 Наименование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лекарственного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препарата </w:t>
            </w:r>
            <w:hyperlink w:anchor="Par1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81AC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 Усредненный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показатель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   частоты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 xml:space="preserve"> Единицы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ССД   </w:t>
            </w:r>
          </w:p>
          <w:p w:rsidR="00000000" w:rsidRPr="00281AC0" w:rsidRDefault="00281AC0">
            <w:pPr>
              <w:pStyle w:val="ConsPlusNonformat"/>
              <w:jc w:val="both"/>
            </w:pPr>
            <w:hyperlink w:anchor="Par169" w:tooltip="&lt;***&gt; Средняя суточная доза." w:history="1">
              <w:r w:rsidRPr="00281AC0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   СКД   </w:t>
            </w:r>
          </w:p>
          <w:p w:rsidR="00000000" w:rsidRPr="00281AC0" w:rsidRDefault="00281AC0">
            <w:pPr>
              <w:pStyle w:val="ConsPlusNonformat"/>
              <w:jc w:val="both"/>
            </w:pPr>
            <w:hyperlink w:anchor="Par170" w:tooltip="&lt;****&gt; Средняя курсовая доза." w:history="1">
              <w:r w:rsidRPr="00281AC0">
                <w:rPr>
                  <w:color w:val="0000FF"/>
                </w:rPr>
                <w:t>&lt;****&gt;</w:t>
              </w:r>
            </w:hyperlink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lastRenderedPageBreak/>
              <w:t>D06BB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Противовирусные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препараты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Ацикловир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1,2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8,4 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J05AX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Прочие   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противовирусные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препараты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Кагоцел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0,072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0,36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Инозин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Пранобекс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мг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2000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10000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L03AB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Интерфероны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Интерферон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альфа-2b +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Таурин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МЕ + мг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250000 +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10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1250000 +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50  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Интерферон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альфа-2a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МЕ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1000000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5000000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L03AX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Другие   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>иммуностимуляторы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Меглюмина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акридонацетат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мг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150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750 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Тилорон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0,125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M01AE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Производные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пропионовой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кислоты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Ибупрофен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мг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1200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8400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N02BE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Анилиды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Парацетамол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1   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R06AC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Замещенные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этилендиамины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Хлоропирамин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0,075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0,375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R06AE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Производные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пиперазина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Цетиризин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0,14     </w:t>
            </w: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>R06AX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Другие   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антигистаминные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средства  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системного       </w:t>
            </w:r>
          </w:p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действия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</w:tr>
      <w:tr w:rsidR="00000000" w:rsidRPr="00281A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г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0,01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81AC0" w:rsidRDefault="00281AC0">
            <w:pPr>
              <w:pStyle w:val="ConsPlusNonformat"/>
              <w:jc w:val="both"/>
            </w:pPr>
            <w:r w:rsidRPr="00281AC0">
              <w:t xml:space="preserve">0,07     </w:t>
            </w:r>
          </w:p>
        </w:tc>
      </w:tr>
    </w:tbl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  <w:r>
        <w:t>--------------------------------</w:t>
      </w:r>
    </w:p>
    <w:p w:rsidR="00000000" w:rsidRDefault="00281AC0">
      <w:pPr>
        <w:pStyle w:val="ConsPlusNormal"/>
        <w:spacing w:before="200"/>
        <w:ind w:firstLine="540"/>
        <w:jc w:val="both"/>
      </w:pPr>
      <w:bookmarkStart w:id="3" w:name="Par167"/>
      <w:bookmarkEnd w:id="3"/>
      <w:r>
        <w:lastRenderedPageBreak/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81AC0">
      <w:pPr>
        <w:pStyle w:val="ConsPlusNormal"/>
        <w:spacing w:before="200"/>
        <w:ind w:firstLine="540"/>
        <w:jc w:val="both"/>
      </w:pPr>
      <w:bookmarkStart w:id="4" w:name="Par16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81AC0">
      <w:pPr>
        <w:pStyle w:val="ConsPlusNormal"/>
        <w:spacing w:before="200"/>
        <w:ind w:firstLine="540"/>
        <w:jc w:val="both"/>
      </w:pPr>
      <w:bookmarkStart w:id="5" w:name="Par169"/>
      <w:bookmarkEnd w:id="5"/>
      <w:r>
        <w:t>&lt;***&gt; С</w:t>
      </w:r>
      <w:r>
        <w:t>редняя суточная доза.</w:t>
      </w:r>
    </w:p>
    <w:p w:rsidR="00000000" w:rsidRDefault="00281AC0">
      <w:pPr>
        <w:pStyle w:val="ConsPlusNormal"/>
        <w:spacing w:before="200"/>
        <w:ind w:firstLine="540"/>
        <w:jc w:val="both"/>
      </w:pPr>
      <w:bookmarkStart w:id="6" w:name="Par170"/>
      <w:bookmarkEnd w:id="6"/>
      <w:r>
        <w:t>&lt;****&gt; Средняя курсовая доза.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  <w:r>
        <w:t>Примечания: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281AC0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</w:t>
      </w:r>
      <w:r>
        <w:t>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</w:t>
      </w:r>
      <w:r>
        <w:t xml:space="preserve">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</w:t>
      </w:r>
      <w:r>
        <w:t xml:space="preserve">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</w:t>
      </w:r>
      <w:r>
        <w:t xml:space="preserve">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</w:t>
      </w:r>
      <w:r>
        <w:t xml:space="preserve">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</w:t>
      </w:r>
      <w:r>
        <w:t xml:space="preserve">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</w:t>
      </w:r>
      <w:r>
        <w:t xml:space="preserve">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</w:t>
      </w:r>
      <w:r>
        <w:t>ством юстиции Российской Федерации 23.11.2011, регистрационный N 22368).</w:t>
      </w:r>
    </w:p>
    <w:p w:rsidR="00000000" w:rsidRDefault="00281AC0">
      <w:pPr>
        <w:pStyle w:val="ConsPlusNormal"/>
        <w:ind w:firstLine="540"/>
        <w:jc w:val="both"/>
      </w:pPr>
    </w:p>
    <w:p w:rsidR="00000000" w:rsidRDefault="00281AC0">
      <w:pPr>
        <w:pStyle w:val="ConsPlusNormal"/>
        <w:ind w:firstLine="540"/>
        <w:jc w:val="both"/>
      </w:pPr>
    </w:p>
    <w:p w:rsidR="00281AC0" w:rsidRDefault="00281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1AC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C0" w:rsidRDefault="00281AC0">
      <w:pPr>
        <w:spacing w:after="0" w:line="240" w:lineRule="auto"/>
      </w:pPr>
      <w:r>
        <w:separator/>
      </w:r>
    </w:p>
  </w:endnote>
  <w:endnote w:type="continuationSeparator" w:id="0">
    <w:p w:rsidR="00281AC0" w:rsidRDefault="0028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1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81AC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81AC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81AC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81AC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jc w:val="right"/>
          </w:pPr>
          <w:r w:rsidRPr="00281AC0">
            <w:t xml:space="preserve">Страница </w:t>
          </w:r>
          <w:r w:rsidRPr="00281AC0">
            <w:fldChar w:fldCharType="begin"/>
          </w:r>
          <w:r w:rsidRPr="00281AC0">
            <w:instrText>\PAGE</w:instrText>
          </w:r>
          <w:r w:rsidR="00DF62F3" w:rsidRPr="00281AC0">
            <w:fldChar w:fldCharType="separate"/>
          </w:r>
          <w:r w:rsidR="00DF62F3" w:rsidRPr="00281AC0">
            <w:rPr>
              <w:noProof/>
            </w:rPr>
            <w:t>5</w:t>
          </w:r>
          <w:r w:rsidRPr="00281AC0">
            <w:fldChar w:fldCharType="end"/>
          </w:r>
          <w:r w:rsidRPr="00281AC0">
            <w:t xml:space="preserve"> из </w:t>
          </w:r>
          <w:r w:rsidRPr="00281AC0">
            <w:fldChar w:fldCharType="begin"/>
          </w:r>
          <w:r w:rsidRPr="00281AC0">
            <w:instrText>\NUMPAGES</w:instrText>
          </w:r>
          <w:r w:rsidR="00DF62F3" w:rsidRPr="00281AC0">
            <w:fldChar w:fldCharType="separate"/>
          </w:r>
          <w:r w:rsidR="00DF62F3" w:rsidRPr="00281AC0">
            <w:rPr>
              <w:noProof/>
            </w:rPr>
            <w:t>5</w:t>
          </w:r>
          <w:r w:rsidRPr="00281AC0">
            <w:fldChar w:fldCharType="end"/>
          </w:r>
        </w:p>
      </w:tc>
    </w:tr>
  </w:tbl>
  <w:p w:rsidR="00000000" w:rsidRDefault="00281A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C0" w:rsidRDefault="00281AC0">
      <w:pPr>
        <w:spacing w:after="0" w:line="240" w:lineRule="auto"/>
      </w:pPr>
      <w:r>
        <w:separator/>
      </w:r>
    </w:p>
  </w:footnote>
  <w:footnote w:type="continuationSeparator" w:id="0">
    <w:p w:rsidR="00281AC0" w:rsidRDefault="0028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81A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rPr>
              <w:sz w:val="16"/>
              <w:szCs w:val="16"/>
            </w:rPr>
          </w:pPr>
          <w:r w:rsidRPr="00281AC0">
            <w:rPr>
              <w:sz w:val="16"/>
              <w:szCs w:val="16"/>
            </w:rPr>
            <w:t>Приказ Минздрав</w:t>
          </w:r>
          <w:r w:rsidRPr="00281AC0">
            <w:rPr>
              <w:sz w:val="16"/>
              <w:szCs w:val="16"/>
            </w:rPr>
            <w:t>а России от 28.12.2012 N 1579н</w:t>
          </w:r>
          <w:r w:rsidRPr="00281AC0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инф...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81AC0" w:rsidRDefault="00281A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AC0" w:rsidRDefault="00281AC0">
          <w:pPr>
            <w:pStyle w:val="ConsPlusNormal"/>
            <w:jc w:val="right"/>
            <w:rPr>
              <w:sz w:val="16"/>
              <w:szCs w:val="16"/>
            </w:rPr>
          </w:pPr>
          <w:r w:rsidRPr="00281AC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81AC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81AC0">
            <w:rPr>
              <w:sz w:val="18"/>
              <w:szCs w:val="18"/>
            </w:rPr>
            <w:br/>
          </w:r>
          <w:r w:rsidRPr="00281AC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281A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1A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2F3"/>
    <w:rsid w:val="00281AC0"/>
    <w:rsid w:val="00D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454FF5B406578CAEF0992AEA918365905FAD9D2F56259083B61681AFAAC959DE5ECBD40C5FBOCQ6K" TargetMode="External"/><Relationship Id="rId13" Type="http://schemas.openxmlformats.org/officeDocument/2006/relationships/hyperlink" Target="consultantplus://offline/ref=1F7454FF5B406578CAEF0992AEA918365905FAD9D2F56259083B61681AFAAC959DE5ECBD40C2F3OCQ0K" TargetMode="External"/><Relationship Id="rId18" Type="http://schemas.openxmlformats.org/officeDocument/2006/relationships/hyperlink" Target="consultantplus://offline/ref=1F7454FF5B406578CAEF0992AEA918365D00FAD7D2F56259083B6168O1QA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F7454FF5B406578CAEF0992AEA918365F08F7DFD9A86851513763O6QFK" TargetMode="External"/><Relationship Id="rId17" Type="http://schemas.openxmlformats.org/officeDocument/2006/relationships/hyperlink" Target="consultantplus://offline/ref=1F7454FF5B406578CAEF0992AEA918365D01FAD9D0F56259083B6168O1Q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7454FF5B406578CAEF0992AEA918365C07F7D8D2F56259083B6168O1QAK" TargetMode="External"/><Relationship Id="rId20" Type="http://schemas.openxmlformats.org/officeDocument/2006/relationships/hyperlink" Target="consultantplus://offline/ref=1F7454FF5B406578CAEF0992AEA918365A05F8DAD0F56259083B6168O1QA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7454FF5B406578CAEF0992AEA918365F08F7DFD9A868515137636F15A5BB92D4E9EEB843CFOFQB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7454FF5B406578CAEF0992AEA918365A05F6DED6F56259083B61681AFAAC959DE5ECBD40C0F6OCQ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7454FF5B406578CAEF0992AEA918365F08F7DFD9A868515137636F15A5BB92D4E9EEB843CFOFQAK" TargetMode="External"/><Relationship Id="rId19" Type="http://schemas.openxmlformats.org/officeDocument/2006/relationships/hyperlink" Target="consultantplus://offline/ref=1F7454FF5B406578CAEF0992AEA918365D00F6DFD4F56259083B6168O1Q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7454FF5B406578CAEF0992AEA918365F08F7DFD9A86851513763O6QFK" TargetMode="External"/><Relationship Id="rId14" Type="http://schemas.openxmlformats.org/officeDocument/2006/relationships/hyperlink" Target="consultantplus://offline/ref=1F7454FF5B406578CAEF168DA8A918365F05F8DDD2FB3F5300626D6A1DOFQ5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12955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1579н"Об утверждении стандарта первичной медико-санитарной помощи детям при инфекции, вызванной вирусом простого герпеса (herpes simplex)"(Зарегистрировано в Минюсте России 21.03.2013 N 27818)</vt:lpstr>
    </vt:vector>
  </TitlesOfParts>
  <Company>КонсультантПлюс Версия 4016.00.46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1579н"Об утверждении стандарта первичной медико-санитарной помощи детям при инфекции, вызванной вирусом простого герпеса (herpes simplex)"(Зарегистрировано в Минюсте России 21.03.2013 N 27818)</dc:title>
  <dc:creator>Муржак Ирина Дмитриевна</dc:creator>
  <cp:lastModifiedBy>Муржак Ирина Дмитриевна</cp:lastModifiedBy>
  <cp:revision>2</cp:revision>
  <dcterms:created xsi:type="dcterms:W3CDTF">2017-07-21T06:40:00Z</dcterms:created>
  <dcterms:modified xsi:type="dcterms:W3CDTF">2017-07-21T06:40:00Z</dcterms:modified>
</cp:coreProperties>
</file>