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E7D79">
        <w:trPr>
          <w:trHeight w:hRule="exact" w:val="3031"/>
        </w:trPr>
        <w:tc>
          <w:tcPr>
            <w:tcW w:w="10716" w:type="dxa"/>
          </w:tcPr>
          <w:p w:rsidR="00000000" w:rsidRPr="009E7D79" w:rsidRDefault="009E7D79">
            <w:pPr>
              <w:pStyle w:val="ConsPlusTitlePage"/>
            </w:pPr>
            <w:bookmarkStart w:id="0" w:name="_GoBack"/>
            <w:bookmarkEnd w:id="0"/>
            <w:r w:rsidRPr="009E7D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E7D79">
        <w:trPr>
          <w:trHeight w:hRule="exact" w:val="8335"/>
        </w:trPr>
        <w:tc>
          <w:tcPr>
            <w:tcW w:w="10716" w:type="dxa"/>
            <w:vAlign w:val="center"/>
          </w:tcPr>
          <w:p w:rsidR="00000000" w:rsidRPr="009E7D79" w:rsidRDefault="009E7D7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E7D79">
              <w:rPr>
                <w:sz w:val="48"/>
                <w:szCs w:val="48"/>
              </w:rPr>
              <w:t xml:space="preserve"> Приказ Минздрава России от 28.12.2012 N 1576н</w:t>
            </w:r>
            <w:r w:rsidRPr="009E7D79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наличии трансплантированной поджелудочной железы"</w:t>
            </w:r>
            <w:r w:rsidRPr="009E7D79">
              <w:rPr>
                <w:sz w:val="48"/>
                <w:szCs w:val="48"/>
              </w:rPr>
              <w:br/>
              <w:t>(Зарегистрировано в Минюсте России 11.02.2013 N 26974)</w:t>
            </w:r>
          </w:p>
        </w:tc>
      </w:tr>
      <w:tr w:rsidR="00000000" w:rsidRPr="009E7D79">
        <w:trPr>
          <w:trHeight w:hRule="exact" w:val="3031"/>
        </w:trPr>
        <w:tc>
          <w:tcPr>
            <w:tcW w:w="10716" w:type="dxa"/>
            <w:vAlign w:val="center"/>
          </w:tcPr>
          <w:p w:rsidR="00000000" w:rsidRPr="009E7D79" w:rsidRDefault="009E7D7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E7D79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E7D7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E7D7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E7D7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E7D79">
              <w:rPr>
                <w:sz w:val="28"/>
                <w:szCs w:val="28"/>
              </w:rPr>
              <w:t xml:space="preserve"> </w:t>
            </w:r>
            <w:r w:rsidRPr="009E7D79">
              <w:rPr>
                <w:sz w:val="28"/>
                <w:szCs w:val="28"/>
              </w:rPr>
              <w:br/>
            </w:r>
            <w:r w:rsidRPr="009E7D79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E7D79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E7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E7D79">
      <w:pPr>
        <w:pStyle w:val="ConsPlusNormal"/>
        <w:jc w:val="both"/>
        <w:outlineLvl w:val="0"/>
      </w:pPr>
    </w:p>
    <w:p w:rsidR="00000000" w:rsidRDefault="009E7D79">
      <w:pPr>
        <w:pStyle w:val="ConsPlusNormal"/>
        <w:outlineLvl w:val="0"/>
      </w:pPr>
      <w:r>
        <w:t>Зарегистрировано в Минюсте России 11 февраля 2013 г. N 26974</w:t>
      </w:r>
    </w:p>
    <w:p w:rsidR="00000000" w:rsidRDefault="009E7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E7D79">
      <w:pPr>
        <w:pStyle w:val="ConsPlusTitle"/>
        <w:jc w:val="center"/>
      </w:pPr>
    </w:p>
    <w:p w:rsidR="00000000" w:rsidRDefault="009E7D79">
      <w:pPr>
        <w:pStyle w:val="ConsPlusTitle"/>
        <w:jc w:val="center"/>
      </w:pPr>
      <w:r>
        <w:t>ПРИКАЗ</w:t>
      </w:r>
    </w:p>
    <w:p w:rsidR="00000000" w:rsidRDefault="009E7D79">
      <w:pPr>
        <w:pStyle w:val="ConsPlusTitle"/>
        <w:jc w:val="center"/>
      </w:pPr>
      <w:r>
        <w:t>от 28 декабря 2012 г. N 1576н</w:t>
      </w:r>
    </w:p>
    <w:p w:rsidR="00000000" w:rsidRDefault="009E7D79">
      <w:pPr>
        <w:pStyle w:val="ConsPlusTitle"/>
        <w:jc w:val="center"/>
      </w:pPr>
    </w:p>
    <w:p w:rsidR="00000000" w:rsidRDefault="009E7D79">
      <w:pPr>
        <w:pStyle w:val="ConsPlusTitle"/>
        <w:jc w:val="center"/>
      </w:pPr>
      <w:r>
        <w:t>ОБ УТВЕРЖДЕНИИ СТАНДАРТА</w:t>
      </w:r>
    </w:p>
    <w:p w:rsidR="00000000" w:rsidRDefault="009E7D79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9E7D79">
      <w:pPr>
        <w:pStyle w:val="ConsPlusTitle"/>
        <w:jc w:val="center"/>
      </w:pPr>
      <w:r>
        <w:t>ТРАНСПЛАНТИРОВАННОЙ ПОДЖЕЛУДОЧНОЙ ЖЕЛЕЗЫ</w:t>
      </w:r>
    </w:p>
    <w:p w:rsidR="00000000" w:rsidRDefault="009E7D79">
      <w:pPr>
        <w:pStyle w:val="ConsPlusNormal"/>
        <w:jc w:val="center"/>
      </w:pPr>
    </w:p>
    <w:p w:rsidR="00000000" w:rsidRDefault="009E7D79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</w:t>
      </w:r>
      <w:r>
        <w:t>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наличии трансплантированной поджелудочной железы согласно приложению.</w:t>
      </w: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jc w:val="right"/>
      </w:pPr>
      <w:r>
        <w:t>Министр</w:t>
      </w:r>
    </w:p>
    <w:p w:rsidR="00000000" w:rsidRDefault="009E7D79">
      <w:pPr>
        <w:pStyle w:val="ConsPlusNormal"/>
        <w:jc w:val="right"/>
      </w:pPr>
      <w:r>
        <w:t>В.И.СКВОРЦОВА</w:t>
      </w: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jc w:val="right"/>
        <w:outlineLvl w:val="0"/>
      </w:pPr>
      <w:r>
        <w:t>Приложение</w:t>
      </w:r>
    </w:p>
    <w:p w:rsidR="00000000" w:rsidRDefault="009E7D79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E7D79">
      <w:pPr>
        <w:pStyle w:val="ConsPlusNormal"/>
        <w:jc w:val="right"/>
      </w:pPr>
      <w:r>
        <w:t>Российской Федерации</w:t>
      </w:r>
    </w:p>
    <w:p w:rsidR="00000000" w:rsidRDefault="009E7D79">
      <w:pPr>
        <w:pStyle w:val="ConsPlusNormal"/>
        <w:jc w:val="right"/>
      </w:pPr>
      <w:r>
        <w:t>от 28 декабря 2012 г. N 1576н</w:t>
      </w: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9E7D79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9E7D79">
      <w:pPr>
        <w:pStyle w:val="ConsPlusTitle"/>
        <w:jc w:val="center"/>
      </w:pPr>
      <w:r>
        <w:t>ТРАНСПЛАНТИРОВАННОЙ ПОДЖЕЛУДОЧНОЙ ЖЕЛЕЗЫ</w:t>
      </w: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медиц</w:t>
      </w:r>
      <w:r>
        <w:t>инская помощь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7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Z94.8</w:t>
        </w:r>
      </w:hyperlink>
      <w:r>
        <w:t xml:space="preserve">  Наличие других трансплантированных</w:t>
      </w:r>
    </w:p>
    <w:p w:rsidR="00000000" w:rsidRDefault="009E7D79">
      <w:pPr>
        <w:pStyle w:val="ConsPlusCell"/>
        <w:jc w:val="both"/>
      </w:pPr>
      <w:r>
        <w:t xml:space="preserve">    Нозологические единицы              органов и тканей</w:t>
      </w: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9E7D7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E7D7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  <w:outlineLvl w:val="2"/>
            </w:pPr>
            <w:r w:rsidRPr="009E7D79">
              <w:t xml:space="preserve">Прием (осмотр, консультация) врача-специалиста  </w:t>
            </w:r>
            <w:r w:rsidRPr="009E7D79">
              <w:t xml:space="preserve">             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  Код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медицинской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Наименование медицинской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Усредненный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показатель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частоты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предоставления </w:t>
            </w:r>
          </w:p>
          <w:p w:rsidR="00000000" w:rsidRPr="009E7D79" w:rsidRDefault="009E7D79">
            <w:pPr>
              <w:pStyle w:val="ConsPlusNonformat"/>
              <w:jc w:val="both"/>
            </w:pPr>
            <w:hyperlink w:anchor="Par10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E7D79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Усредненный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показатель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кратности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применени</w:t>
            </w:r>
            <w:r w:rsidRPr="009E7D79">
              <w:t xml:space="preserve">я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B01.001.001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акушера-гинеколога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B01.014.001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инфекциониста первичный  </w:t>
            </w:r>
            <w:r w:rsidRPr="009E7D79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B01.025.001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нефролога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B01.027.001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онколога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B01.028.001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</w:t>
            </w:r>
            <w:r w:rsidRPr="009E7D79">
              <w:t xml:space="preserve">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оториноларинголога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B01.029.001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офтальмолога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B01.034.001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психотерапевта первичный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B01.055.001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фтизиатра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B01.057.001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хирурга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B01.058.001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эндокринолога первичный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B01.065.001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стоматолога-терапевта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</w:tbl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ind w:firstLine="540"/>
        <w:jc w:val="both"/>
      </w:pPr>
      <w:r>
        <w:t>--------------------------------</w:t>
      </w:r>
    </w:p>
    <w:p w:rsidR="00000000" w:rsidRDefault="009E7D79">
      <w:pPr>
        <w:pStyle w:val="ConsPlusNormal"/>
        <w:spacing w:before="200"/>
        <w:ind w:firstLine="540"/>
        <w:jc w:val="both"/>
      </w:pPr>
      <w:bookmarkStart w:id="2" w:name="Par109"/>
      <w:bookmarkEnd w:id="2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9E7D79">
      <w:pPr>
        <w:pStyle w:val="ConsPlusNormal"/>
        <w:jc w:val="both"/>
      </w:pPr>
    </w:p>
    <w:p w:rsidR="00000000" w:rsidRDefault="009E7D79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</w:t>
      </w:r>
      <w:r>
        <w:t>нтроля за лечением</w:t>
      </w:r>
    </w:p>
    <w:p w:rsidR="00000000" w:rsidRDefault="009E7D7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E7D7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  <w:outlineLvl w:val="2"/>
            </w:pPr>
            <w:r w:rsidRPr="009E7D79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  Код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медицинской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Наименование медицинской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Усредненный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показатель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частоты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Усредненный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показатель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кратности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применения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B01.001.002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акушера-гинеколога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0,25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B01.014.002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Прием (осм</w:t>
            </w:r>
            <w:r w:rsidRPr="009E7D79">
              <w:t xml:space="preserve">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инфекциониста повторный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B01.023.002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невролога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B01.025.002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нефролога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6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B01.027.002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онколога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B01.028.002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оториноларинголога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B01.029.002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офтальмолога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0,5</w:t>
            </w:r>
            <w:r w:rsidRPr="009E7D79">
              <w:t xml:space="preserve">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B01.034.002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психотерапевта повторный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0,15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B01.055.002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фтизиатра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B01.057.002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хирурга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B01.058.002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эндокринолога повторный  </w:t>
            </w:r>
            <w:r w:rsidRPr="009E7D79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8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 xml:space="preserve">B01.065.002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Прием (осмотр,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консультация) врача-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стоматолога-терапевта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</w:tbl>
    <w:p w:rsidR="00000000" w:rsidRDefault="009E7D7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E7D7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  <w:outlineLvl w:val="2"/>
            </w:pPr>
            <w:r w:rsidRPr="009E7D79">
              <w:t xml:space="preserve">Наблюдение и уход за пациентом медицинскими работниками со средним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(начальным) профессиональным образованием                    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  Код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медицинской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Наименование медицинской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Уср</w:t>
            </w:r>
            <w:r w:rsidRPr="009E7D79">
              <w:t xml:space="preserve">едненный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показатель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частоты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Усредненный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показатель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кратности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применения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A11.05.001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Взятие крови из пальца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9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A11.12.009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Взятие крови из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периферической вены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9            </w:t>
            </w:r>
          </w:p>
        </w:tc>
      </w:tr>
    </w:tbl>
    <w:p w:rsidR="00000000" w:rsidRDefault="009E7D7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E7D7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  <w:outlineLvl w:val="2"/>
            </w:pPr>
            <w:r w:rsidRPr="009E7D79">
              <w:t xml:space="preserve">Лабораторные методы исследования                             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  Код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медицинской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Наименование медицинской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Усредненный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показатель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частоты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Усредненный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показатель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кратности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применения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A09.05.007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Исследование уровня железа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A09.05.008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уровня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трансферрина сыворотки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A09.05.018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уровня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мочевой кислоты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A09.05.022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уровня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свободного и связанного  </w:t>
            </w:r>
            <w:r w:rsidRPr="009E7D79">
              <w:t xml:space="preserve">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билирубина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6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A09.28.012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уровня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кальция в моче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A09.28.026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уровня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фосфора в моче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A09.05.035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уровня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лекарственных препаратов в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12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A09.05.056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уровня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инсулина плазмы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A09.05.058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уровня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паратиреоидного гормона в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A09.05.076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уровня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ферритина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A09.05.083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Исследова</w:t>
            </w:r>
            <w:r w:rsidRPr="009E7D79">
              <w:t xml:space="preserve">ние уровня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>гликированного гемоглобина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 xml:space="preserve">A09.05.194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Молекулярно-биологическое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крови на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онкомаркеры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A09.05.205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уровня C-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пептида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A12.05.017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агрегации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тромбоцитов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A12.05.028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Определение тромбинового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времени в крови          </w:t>
            </w:r>
            <w:r w:rsidRPr="009E7D79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A12.06.011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Проведение реакции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A26.05.001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Бактериологическое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крови на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стерильность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A26.05.005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Микробиологическое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крови на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грибы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A26.05.011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Молекулярно-биологическое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крови на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вирус Эпштейна-Барра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(Epstein - Barr virus)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A26.05.017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Молекулярно-биологическое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крови на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Цитомегаловирус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(Cytomegalovirus)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A26.05.019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Молекулярно-биологическое</w:t>
            </w:r>
            <w:r w:rsidRPr="009E7D79">
              <w:t xml:space="preserve">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крови на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вирусный гепатит C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(Hepatitis C virus)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A26.05.020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Молекулярно-биологическое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крови на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вирусный гепатит B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(Hepatitis B virus)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A26.05.023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Молекулярно-биологическое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крови на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вирусный гепатит D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(Hepatitis D virus)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A26.06.036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Определение антигена к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вирусу гепатита B (HBsAg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Hepatitis B vir</w:t>
            </w:r>
            <w:r w:rsidRPr="009E7D79">
              <w:t>us)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A26.06.041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Определение антител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классов M, G (IgM, IgG) к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вирусному гепатиту C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(Hepatitis C virus) в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 xml:space="preserve">A26.06.048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Определение антител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классов M, G (IgM, IgG) к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вирусу иммунодефицита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человека ВИЧ-1 (Human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immunodeficiency virus HIV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1)в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A26.06.049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Определение антител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классов M, G (IgM, </w:t>
            </w:r>
            <w:r w:rsidRPr="009E7D79">
              <w:t xml:space="preserve">IgG) к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вирусу иммунодефицита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человека ВИЧ-2 (Human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immunodeficiency virus HIV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A26.06.092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Определение антигенов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вируса простого герпеса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(Herpes simplex virus 1,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A26.08.005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Бактериологическое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слизи с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миндалин и задней стенки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глотки на аэробные и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факультативно-анаэробные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A26.08.010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Микологическое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исследование носоглоточных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смывов на грибы рода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аспергиллы (Aspergillus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spp.)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A26.09.010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Бактериологическое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исследование мо</w:t>
            </w:r>
            <w:r w:rsidRPr="009E7D79">
              <w:t xml:space="preserve">кроты на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аэробные и факультативно-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A26.19.008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Бактериологическое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кала на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аэробные и факультативно-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A26.20.008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Микробиологическое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отделяемого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женских половых органов на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аэробные и факультативно-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A026.28.001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Микробиологическое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мочи на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мик</w:t>
            </w:r>
            <w:r w:rsidRPr="009E7D79">
              <w:t xml:space="preserve">обактерии  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(Mycobacterium spp.)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A26.28.003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Микробиологическое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мочи на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аэробные и факультативно-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анаэробные условно-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патогенные микроорганизмы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A26.30.007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Определение метаболитов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 xml:space="preserve">грибов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Общий (клинический) анализ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9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Анализ крови биохимич</w:t>
            </w:r>
            <w:r w:rsidRPr="009E7D79">
              <w:t>еский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9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B03.016.005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Анализ крови по оценке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нарушений липидного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обмена биохимический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9            </w:t>
            </w:r>
          </w:p>
        </w:tc>
      </w:tr>
    </w:tbl>
    <w:p w:rsidR="00000000" w:rsidRDefault="009E7D7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9E7D7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  <w:outlineLvl w:val="2"/>
            </w:pPr>
            <w:r w:rsidRPr="009E7D79">
              <w:t xml:space="preserve">Инструментальные методы исследования                         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 Код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медицинской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Наименование медицинской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Усредненный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показатель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частоты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Усредненный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показатель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кратности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применения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A03.16.001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Эзофагогастродуоденоскопия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A04.10.002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A04.12.001.002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Дуплексное сканирование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артерий почек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A04.12.005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Дуплексное сканирование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сосудов (артерий и вен)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верхних конечностей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A04.12.006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Дуплексное сканировани</w:t>
            </w:r>
            <w:r w:rsidRPr="009E7D79">
              <w:t xml:space="preserve">е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сосудов (артерий и вен)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нижних конечностей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A04.15.001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Ультразвуковое 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поджелудочной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железы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9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A04.16.001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Ультразвуковое 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органов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брюшной полости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A04.20.001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Ультразвуковое 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матки и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придатков      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трансабдомина</w:t>
            </w:r>
            <w:r w:rsidRPr="009E7D79">
              <w:t xml:space="preserve">льное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A04.22.001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Ультразвуковое 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щитовидной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железы и паращитовидных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желез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A04.28.001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Ультразвуковое 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почек и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надпочечников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9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A04.28.002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Ультразвуковое 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мочевыводящих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 xml:space="preserve">путей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 xml:space="preserve">A04.30.003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Ультразвуковое 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исследование забрюшинного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пространства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A05.10.006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Регистрация    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</w:t>
            </w:r>
          </w:p>
        </w:tc>
      </w:tr>
      <w:tr w:rsidR="00000000" w:rsidRPr="009E7D7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A06.09.007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Рентгенография легких </w:t>
            </w:r>
            <w:r w:rsidRPr="009E7D79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            </w:t>
            </w:r>
          </w:p>
        </w:tc>
      </w:tr>
    </w:tbl>
    <w:p w:rsidR="00000000" w:rsidRDefault="009E7D79">
      <w:pPr>
        <w:pStyle w:val="ConsPlusNormal"/>
        <w:jc w:val="both"/>
      </w:pPr>
    </w:p>
    <w:p w:rsidR="00000000" w:rsidRDefault="009E7D79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E7D7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280"/>
        <w:gridCol w:w="1920"/>
        <w:gridCol w:w="1320"/>
        <w:gridCol w:w="840"/>
        <w:gridCol w:w="1080"/>
      </w:tblGrid>
      <w:tr w:rsidR="00000000" w:rsidRPr="009E7D79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Код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 Анатомо-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терапевтическо-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химическая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классификация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Наименование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лекарственного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препарата </w:t>
            </w:r>
            <w:hyperlink w:anchor="Par57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E7D79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Усредненный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показатель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  частоты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Единицы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ССД </w:t>
            </w:r>
          </w:p>
          <w:p w:rsidR="00000000" w:rsidRPr="009E7D79" w:rsidRDefault="009E7D79">
            <w:pPr>
              <w:pStyle w:val="ConsPlusNonformat"/>
              <w:jc w:val="both"/>
            </w:pPr>
            <w:hyperlink w:anchor="Par573" w:tooltip="&lt;***&gt; Средняя суточная доза." w:history="1">
              <w:r w:rsidRPr="009E7D79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  СКД  </w:t>
            </w:r>
          </w:p>
          <w:p w:rsidR="00000000" w:rsidRPr="009E7D79" w:rsidRDefault="009E7D79">
            <w:pPr>
              <w:pStyle w:val="ConsPlusNonformat"/>
              <w:jc w:val="both"/>
            </w:pPr>
            <w:hyperlink w:anchor="Par574" w:tooltip="&lt;****&gt; Средняя курсовая доза." w:history="1">
              <w:r w:rsidRPr="009E7D79">
                <w:rPr>
                  <w:color w:val="0000FF"/>
                </w:rPr>
                <w:t>&lt;****&gt;</w:t>
              </w:r>
            </w:hyperlink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A02BA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Блокаторы Н2-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гистаминовых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рецепторов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Фамотидин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14600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A02BC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Ингибиторы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протонового насоса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Омепразол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14600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A07FA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Противодиарейные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микроорганизмы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Бифидобактерии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бифидум +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Кишечные палочки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доз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450  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A11CC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Витамин D и его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аналоги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Кальцитриол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0,182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B01AA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Антагонисты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витамина K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Варфарин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2,5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250  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B01AC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Антиагреганты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Клопидогрел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75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3000 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Ацетилсалициловая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36500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B03AB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Пероральные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препараты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трехвалентного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железа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Железа [III]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гидроксид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 xml:space="preserve">полимальтозат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24000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lastRenderedPageBreak/>
              <w:t>B03XA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Другие  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антианемические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препараты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Эпоэтин альфа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ME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2000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300000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C07AB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Селективные бета-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адреноблокаторы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Метопролол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18250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C08CA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Производные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дигидропиридина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Амлодипин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3650 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C10AA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Ингибиторы ГМГ-КоА-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редуктазы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Симвастатин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7300 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H02AB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Глюкокортикоиды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Метилпреднизолон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4380 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J01CR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Комбинации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пенициллинов,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включая комбинации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 ингибиторами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бета-лактамаз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Амоксициллин +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[Клавулановая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кислота]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2000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+ 400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60000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+ 12000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J01EE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Комбинированные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препараты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сульфаниламидов и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триметоприма,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>включая производные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Ко-тримоксазол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480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86400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J01MA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Фторхинолоны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Офлоксацин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400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60000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Ципрофлоксацин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1000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120000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J02AC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Производные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триазола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0,35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Флуконазол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150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3000 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Вориконазол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20000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J05AB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Нуклеозиды и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нуклеотиды, кроме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ингибиторов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обратной  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транскриптазы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Валганцикловир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900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162000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Ацикловир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2000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120000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L04AA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Селективные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иммунодепрессанты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Микофенолата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мофетил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2000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730000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Микофеноловая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1440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525600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Эверолимус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1,5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547,5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L04AD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Ингибиторы    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кальциневрина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Циклоспорин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250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91250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Такролимус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9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3285   </w:t>
            </w: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>M05BA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Бифосфонаты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</w:tr>
      <w:tr w:rsidR="00000000" w:rsidRPr="009E7D7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Алендроновая     </w:t>
            </w:r>
          </w:p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10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E7D79" w:rsidRDefault="009E7D79">
            <w:pPr>
              <w:pStyle w:val="ConsPlusNonformat"/>
              <w:jc w:val="both"/>
            </w:pPr>
            <w:r w:rsidRPr="009E7D79">
              <w:t xml:space="preserve">300    </w:t>
            </w:r>
          </w:p>
        </w:tc>
      </w:tr>
    </w:tbl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ind w:firstLine="540"/>
        <w:jc w:val="both"/>
      </w:pPr>
      <w:r>
        <w:t>--------------------------------</w:t>
      </w:r>
    </w:p>
    <w:p w:rsidR="00000000" w:rsidRDefault="009E7D79">
      <w:pPr>
        <w:pStyle w:val="ConsPlusNormal"/>
        <w:spacing w:before="200"/>
        <w:ind w:firstLine="540"/>
        <w:jc w:val="both"/>
      </w:pPr>
      <w:bookmarkStart w:id="3" w:name="Par571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9E7D79">
      <w:pPr>
        <w:pStyle w:val="ConsPlusNormal"/>
        <w:spacing w:before="200"/>
        <w:ind w:firstLine="540"/>
        <w:jc w:val="both"/>
      </w:pPr>
      <w:bookmarkStart w:id="4" w:name="Par572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9E7D79">
      <w:pPr>
        <w:pStyle w:val="ConsPlusNormal"/>
        <w:spacing w:before="200"/>
        <w:ind w:firstLine="540"/>
        <w:jc w:val="both"/>
      </w:pPr>
      <w:bookmarkStart w:id="5" w:name="Par573"/>
      <w:bookmarkEnd w:id="5"/>
      <w:r>
        <w:t>&lt;***&gt; С</w:t>
      </w:r>
      <w:r>
        <w:t>редняя суточная доза.</w:t>
      </w:r>
    </w:p>
    <w:p w:rsidR="00000000" w:rsidRDefault="009E7D79">
      <w:pPr>
        <w:pStyle w:val="ConsPlusNormal"/>
        <w:spacing w:before="200"/>
        <w:ind w:firstLine="540"/>
        <w:jc w:val="both"/>
      </w:pPr>
      <w:bookmarkStart w:id="6" w:name="Par574"/>
      <w:bookmarkEnd w:id="6"/>
      <w:r>
        <w:t>&lt;****&gt; Средняя курсовая доза.</w:t>
      </w: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ind w:firstLine="540"/>
        <w:jc w:val="both"/>
      </w:pPr>
      <w:r>
        <w:t>Примечания: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</w:t>
      </w:r>
      <w:r>
        <w:t>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</w:t>
      </w:r>
      <w:r>
        <w:t>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>2. Назначение и применение лекарственны</w:t>
      </w:r>
      <w:r>
        <w:t>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</w:t>
      </w:r>
      <w:r>
        <w:t>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</w:t>
      </w:r>
      <w:r>
        <w:t>06.2012, N 26, ст. 3442)).</w:t>
      </w:r>
    </w:p>
    <w:p w:rsidR="00000000" w:rsidRDefault="009E7D79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</w:t>
      </w:r>
      <w:r>
        <w:t xml:space="preserve">99, N 29, ст. 3699; 2004, N 35, ст. 3607; 2006, N 48, ст. 4945; 2007, N 43, ст. 5084; 2008, N 9, ст. 817; 2008, N 29, ст. 3410; </w:t>
      </w:r>
      <w:r>
        <w:lastRenderedPageBreak/>
        <w:t>N 52, ст. 6224; 2009, N 18, ст. 2152; N 30, ст. 3739; N 52, ст. 6417; 2010, N 50, ст. 6603; 2011, N 27, ст. 3880; 2012, N 31, ст</w:t>
      </w:r>
      <w:r>
        <w:t xml:space="preserve">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</w:t>
      </w:r>
      <w:r>
        <w:t xml:space="preserve">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</w:t>
      </w:r>
      <w:r>
        <w:t xml:space="preserve">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</w:t>
      </w:r>
      <w:r>
        <w:t xml:space="preserve">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</w:t>
      </w:r>
      <w:r>
        <w:t xml:space="preserve">иции Российской Федерации 10.09.2008,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</w:t>
      </w:r>
      <w:r>
        <w:t xml:space="preserve">ом юстиции Российской Федерации 28.01.2009,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</w:t>
      </w:r>
      <w:r>
        <w:t>ством юстиции Российской Федерации 23.11.2011, регистрационный N 22368).</w:t>
      </w:r>
    </w:p>
    <w:p w:rsidR="00000000" w:rsidRDefault="009E7D79">
      <w:pPr>
        <w:pStyle w:val="ConsPlusNormal"/>
        <w:ind w:firstLine="540"/>
        <w:jc w:val="both"/>
      </w:pPr>
    </w:p>
    <w:p w:rsidR="00000000" w:rsidRDefault="009E7D79">
      <w:pPr>
        <w:pStyle w:val="ConsPlusNormal"/>
        <w:ind w:firstLine="540"/>
        <w:jc w:val="both"/>
      </w:pPr>
    </w:p>
    <w:p w:rsidR="009E7D79" w:rsidRDefault="009E7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7D79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79" w:rsidRDefault="009E7D79">
      <w:pPr>
        <w:spacing w:after="0" w:line="240" w:lineRule="auto"/>
      </w:pPr>
      <w:r>
        <w:separator/>
      </w:r>
    </w:p>
  </w:endnote>
  <w:endnote w:type="continuationSeparator" w:id="0">
    <w:p w:rsidR="009E7D79" w:rsidRDefault="009E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7D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E7D7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7D79" w:rsidRDefault="009E7D7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E7D7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E7D79">
            <w:rPr>
              <w:b/>
              <w:bCs/>
              <w:sz w:val="16"/>
              <w:szCs w:val="16"/>
            </w:rPr>
            <w:br/>
          </w:r>
          <w:r w:rsidRPr="009E7D79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7D79" w:rsidRDefault="009E7D7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E7D7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7D79" w:rsidRDefault="009E7D79">
          <w:pPr>
            <w:pStyle w:val="ConsPlusNormal"/>
            <w:jc w:val="right"/>
          </w:pPr>
          <w:r w:rsidRPr="009E7D79">
            <w:t xml:space="preserve">Страница </w:t>
          </w:r>
          <w:r w:rsidRPr="009E7D79">
            <w:fldChar w:fldCharType="begin"/>
          </w:r>
          <w:r w:rsidRPr="009E7D79">
            <w:instrText>\PAGE</w:instrText>
          </w:r>
          <w:r w:rsidR="00985B92" w:rsidRPr="009E7D79">
            <w:fldChar w:fldCharType="separate"/>
          </w:r>
          <w:r w:rsidR="00985B92" w:rsidRPr="009E7D79">
            <w:rPr>
              <w:noProof/>
            </w:rPr>
            <w:t>12</w:t>
          </w:r>
          <w:r w:rsidRPr="009E7D79">
            <w:fldChar w:fldCharType="end"/>
          </w:r>
          <w:r w:rsidRPr="009E7D79">
            <w:t xml:space="preserve"> из </w:t>
          </w:r>
          <w:r w:rsidRPr="009E7D79">
            <w:fldChar w:fldCharType="begin"/>
          </w:r>
          <w:r w:rsidRPr="009E7D79">
            <w:instrText>\NUMPAGES</w:instrText>
          </w:r>
          <w:r w:rsidR="00985B92" w:rsidRPr="009E7D79">
            <w:fldChar w:fldCharType="separate"/>
          </w:r>
          <w:r w:rsidR="00985B92" w:rsidRPr="009E7D79">
            <w:rPr>
              <w:noProof/>
            </w:rPr>
            <w:t>12</w:t>
          </w:r>
          <w:r w:rsidRPr="009E7D79">
            <w:fldChar w:fldCharType="end"/>
          </w:r>
        </w:p>
      </w:tc>
    </w:tr>
  </w:tbl>
  <w:p w:rsidR="00000000" w:rsidRDefault="009E7D7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79" w:rsidRDefault="009E7D79">
      <w:pPr>
        <w:spacing w:after="0" w:line="240" w:lineRule="auto"/>
      </w:pPr>
      <w:r>
        <w:separator/>
      </w:r>
    </w:p>
  </w:footnote>
  <w:footnote w:type="continuationSeparator" w:id="0">
    <w:p w:rsidR="009E7D79" w:rsidRDefault="009E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E7D7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7D79" w:rsidRDefault="009E7D79">
          <w:pPr>
            <w:pStyle w:val="ConsPlusNormal"/>
            <w:rPr>
              <w:sz w:val="16"/>
              <w:szCs w:val="16"/>
            </w:rPr>
          </w:pPr>
          <w:r w:rsidRPr="009E7D79">
            <w:rPr>
              <w:sz w:val="16"/>
              <w:szCs w:val="16"/>
            </w:rPr>
            <w:t>Приказ Минздрава России от 28.12.2012 N 1576н</w:t>
          </w:r>
          <w:r w:rsidRPr="009E7D79">
            <w:rPr>
              <w:sz w:val="16"/>
              <w:szCs w:val="16"/>
            </w:rPr>
            <w:br/>
            <w:t>"Об утверждении стандарта</w:t>
          </w:r>
          <w:r w:rsidRPr="009E7D79">
            <w:rPr>
              <w:sz w:val="16"/>
              <w:szCs w:val="16"/>
            </w:rPr>
            <w:t xml:space="preserve"> первичной медико-санитарной помощи при наличии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7D79" w:rsidRDefault="009E7D7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E7D79" w:rsidRDefault="009E7D7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E7D79" w:rsidRDefault="009E7D79">
          <w:pPr>
            <w:pStyle w:val="ConsPlusNormal"/>
            <w:jc w:val="right"/>
            <w:rPr>
              <w:sz w:val="16"/>
              <w:szCs w:val="16"/>
            </w:rPr>
          </w:pPr>
          <w:r w:rsidRPr="009E7D7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E7D7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E7D79">
            <w:rPr>
              <w:sz w:val="18"/>
              <w:szCs w:val="18"/>
            </w:rPr>
            <w:br/>
          </w:r>
          <w:r w:rsidRPr="009E7D79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E7D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E7D7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B92"/>
    <w:rsid w:val="00985B92"/>
    <w:rsid w:val="009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DFA8B5CD1BB82250A2E139E8918FE9737BED3F514004B8E71AA35C7EF40362950602BFDCBEEhAREC" TargetMode="External"/><Relationship Id="rId13" Type="http://schemas.openxmlformats.org/officeDocument/2006/relationships/hyperlink" Target="consultantplus://offline/ref=1C5DFA8B5CD1BB82250A310C988918FE9137BCD7F51A5D418628A637C0hER0C" TargetMode="External"/><Relationship Id="rId18" Type="http://schemas.openxmlformats.org/officeDocument/2006/relationships/hyperlink" Target="consultantplus://offline/ref=1C5DFA8B5CD1BB82250A2E139E8918FE9332B2D5F314004B8E71AA35hCR7C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C5DFA8B5CD1BB82250A2E139E8918FE9737BED3F514004B8E71AA35C7EF40362950602BFDCCE6hAR8C" TargetMode="External"/><Relationship Id="rId17" Type="http://schemas.openxmlformats.org/officeDocument/2006/relationships/hyperlink" Target="consultantplus://offline/ref=1C5DFA8B5CD1BB82250A2E139E8918FE9332BEDDF514004B8E71AA35hCR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5DFA8B5CD1BB82250A2E139E8918FE9333BED3F714004B8E71AA35hCR7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C5DFA8B5CD1BB82250A2E139E8918FE913AB3D5FE490A43D77DA8h3R2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C5DFA8B5CD1BB82250A2E139E8918FE9235B3D2F514004B8E71AA35hCR7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5DFA8B5CD1BB82250A2E139E8918FE913AB3D5FE490A43D77DA832C8B05731605C642DFEC0hERFC" TargetMode="External"/><Relationship Id="rId19" Type="http://schemas.openxmlformats.org/officeDocument/2006/relationships/hyperlink" Target="consultantplus://offline/ref=1C5DFA8B5CD1BB82250A2E139E8918FE9437BCD0F714004B8E71AA35hCR7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5DFA8B5CD1BB82250A2E139E8918FE913AB3D5FE490A43D77DA8h3R2C" TargetMode="External"/><Relationship Id="rId14" Type="http://schemas.openxmlformats.org/officeDocument/2006/relationships/hyperlink" Target="consultantplus://offline/ref=1C5DFA8B5CD1BB82250A2E139E8918FE9437B2D4F114004B8E71AA35C7EF40362950602BFDCEE3hARA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4072</Words>
  <Characters>23211</Characters>
  <Application>Microsoft Office Word</Application>
  <DocSecurity>2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1576н"Об утверждении стандарта первичной медико-санитарной помощи при наличии трансплантированной поджелудочной железы"(Зарегистрировано в Минюсте России 11.02.2013 N 26974)</vt:lpstr>
    </vt:vector>
  </TitlesOfParts>
  <Company>КонсультантПлюс Версия 4016.00.46</Company>
  <LinksUpToDate>false</LinksUpToDate>
  <CharactersWithSpaces>27229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1576н"Об утверждении стандарта первичной медико-санитарной помощи при наличии трансплантированной поджелудочной железы"(Зарегистрировано в Минюсте России 11.02.2013 N 26974)</dc:title>
  <dc:creator>Муржак Ирина Дмитриевна</dc:creator>
  <cp:lastModifiedBy>Муржак Ирина Дмитриевна</cp:lastModifiedBy>
  <cp:revision>2</cp:revision>
  <dcterms:created xsi:type="dcterms:W3CDTF">2017-07-21T07:38:00Z</dcterms:created>
  <dcterms:modified xsi:type="dcterms:W3CDTF">2017-07-21T07:38:00Z</dcterms:modified>
</cp:coreProperties>
</file>