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F077BF">
        <w:trPr>
          <w:trHeight w:hRule="exact" w:val="3031"/>
        </w:trPr>
        <w:tc>
          <w:tcPr>
            <w:tcW w:w="10716" w:type="dxa"/>
          </w:tcPr>
          <w:p w:rsidR="00000000" w:rsidRPr="00F077BF" w:rsidRDefault="00F077BF">
            <w:pPr>
              <w:pStyle w:val="ConsPlusTitlePage"/>
            </w:pPr>
            <w:bookmarkStart w:id="0" w:name="_GoBack"/>
            <w:bookmarkEnd w:id="0"/>
            <w:r w:rsidRPr="00F077B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F077BF">
        <w:trPr>
          <w:trHeight w:hRule="exact" w:val="8335"/>
        </w:trPr>
        <w:tc>
          <w:tcPr>
            <w:tcW w:w="10716" w:type="dxa"/>
            <w:vAlign w:val="center"/>
          </w:tcPr>
          <w:p w:rsidR="00000000" w:rsidRPr="00F077BF" w:rsidRDefault="00F077BF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F077BF">
              <w:rPr>
                <w:sz w:val="48"/>
                <w:szCs w:val="48"/>
              </w:rPr>
              <w:t xml:space="preserve"> Приказ Минздрава России от 09.11.2012 N 857н</w:t>
            </w:r>
            <w:r w:rsidRPr="00F077BF">
              <w:rPr>
                <w:sz w:val="48"/>
                <w:szCs w:val="48"/>
              </w:rPr>
              <w:br/>
              <w:t>"Об утверждении стандарта первичной медико-санитарной помощи детям при задержке роста"</w:t>
            </w:r>
            <w:r w:rsidRPr="00F077BF">
              <w:rPr>
                <w:sz w:val="48"/>
                <w:szCs w:val="48"/>
              </w:rPr>
              <w:br/>
              <w:t>(Зарегистрировано в Минюсте России 18.02.2013 N 27166)</w:t>
            </w:r>
          </w:p>
        </w:tc>
      </w:tr>
      <w:tr w:rsidR="00000000" w:rsidRPr="00F077BF">
        <w:trPr>
          <w:trHeight w:hRule="exact" w:val="3031"/>
        </w:trPr>
        <w:tc>
          <w:tcPr>
            <w:tcW w:w="10716" w:type="dxa"/>
            <w:vAlign w:val="center"/>
          </w:tcPr>
          <w:p w:rsidR="00000000" w:rsidRPr="00F077BF" w:rsidRDefault="00F077BF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F077BF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F077BF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F077BF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F077BF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F077BF">
              <w:rPr>
                <w:sz w:val="28"/>
                <w:szCs w:val="28"/>
              </w:rPr>
              <w:t xml:space="preserve"> </w:t>
            </w:r>
            <w:r w:rsidRPr="00F077BF">
              <w:rPr>
                <w:sz w:val="28"/>
                <w:szCs w:val="28"/>
              </w:rPr>
              <w:br/>
            </w:r>
            <w:r w:rsidRPr="00F077BF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F077BF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07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077BF">
      <w:pPr>
        <w:pStyle w:val="ConsPlusNormal"/>
        <w:jc w:val="both"/>
        <w:outlineLvl w:val="0"/>
      </w:pPr>
    </w:p>
    <w:p w:rsidR="00000000" w:rsidRDefault="00F077BF">
      <w:pPr>
        <w:pStyle w:val="ConsPlusNormal"/>
        <w:outlineLvl w:val="0"/>
      </w:pPr>
      <w:r>
        <w:t>Зарегистрировано в Минюсте России 18 февраля 2013 г. N 27166</w:t>
      </w:r>
    </w:p>
    <w:p w:rsidR="00000000" w:rsidRDefault="00F077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077BF">
      <w:pPr>
        <w:pStyle w:val="ConsPlusNormal"/>
      </w:pPr>
    </w:p>
    <w:p w:rsidR="00000000" w:rsidRDefault="00F077BF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F077BF">
      <w:pPr>
        <w:pStyle w:val="ConsPlusTitle"/>
        <w:jc w:val="center"/>
      </w:pPr>
    </w:p>
    <w:p w:rsidR="00000000" w:rsidRDefault="00F077BF">
      <w:pPr>
        <w:pStyle w:val="ConsPlusTitle"/>
        <w:jc w:val="center"/>
      </w:pPr>
      <w:r>
        <w:t>ПРИКАЗ</w:t>
      </w:r>
    </w:p>
    <w:p w:rsidR="00000000" w:rsidRDefault="00F077BF">
      <w:pPr>
        <w:pStyle w:val="ConsPlusTitle"/>
        <w:jc w:val="center"/>
      </w:pPr>
      <w:r>
        <w:t>от 9 ноября 2012 г. N 857н</w:t>
      </w:r>
    </w:p>
    <w:p w:rsidR="00000000" w:rsidRDefault="00F077BF">
      <w:pPr>
        <w:pStyle w:val="ConsPlusTitle"/>
        <w:jc w:val="center"/>
      </w:pPr>
    </w:p>
    <w:p w:rsidR="00000000" w:rsidRDefault="00F077BF">
      <w:pPr>
        <w:pStyle w:val="ConsPlusTitle"/>
        <w:jc w:val="center"/>
      </w:pPr>
      <w:r>
        <w:t>ОБ УТВЕРЖДЕНИИ СТАНДАРТА</w:t>
      </w:r>
    </w:p>
    <w:p w:rsidR="00000000" w:rsidRDefault="00F077BF">
      <w:pPr>
        <w:pStyle w:val="ConsPlusTitle"/>
        <w:jc w:val="center"/>
      </w:pPr>
      <w:r>
        <w:t>ПЕРВИЧНОЙ МЕДИКО-САНИТАРНОЙ ПОМОЩИ ДЕТЯМ ПРИ ЗАДЕРЖКЕ РОСТА</w:t>
      </w:r>
    </w:p>
    <w:p w:rsidR="00000000" w:rsidRDefault="00F077BF">
      <w:pPr>
        <w:pStyle w:val="ConsPlusNormal"/>
        <w:jc w:val="center"/>
      </w:pPr>
    </w:p>
    <w:p w:rsidR="00000000" w:rsidRDefault="00F077BF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</w:t>
      </w:r>
      <w:r>
        <w:t>дерации, 2011, N 48, ст. 6724; 2012, N 26, ст. 3442, 3446) приказываю:</w:t>
      </w:r>
    </w:p>
    <w:p w:rsidR="00000000" w:rsidRDefault="00F077BF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7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задержке роста согласно приложению.</w:t>
      </w:r>
    </w:p>
    <w:p w:rsidR="00000000" w:rsidRDefault="00F077BF">
      <w:pPr>
        <w:pStyle w:val="ConsPlusNormal"/>
        <w:ind w:firstLine="540"/>
        <w:jc w:val="both"/>
      </w:pPr>
    </w:p>
    <w:p w:rsidR="00000000" w:rsidRDefault="00F077BF">
      <w:pPr>
        <w:pStyle w:val="ConsPlusNormal"/>
        <w:jc w:val="right"/>
      </w:pPr>
      <w:r>
        <w:t>Министр</w:t>
      </w:r>
    </w:p>
    <w:p w:rsidR="00000000" w:rsidRDefault="00F077BF">
      <w:pPr>
        <w:pStyle w:val="ConsPlusNormal"/>
        <w:jc w:val="right"/>
      </w:pPr>
      <w:r>
        <w:t>В.И.СКВОРЦОВА</w:t>
      </w:r>
    </w:p>
    <w:p w:rsidR="00000000" w:rsidRDefault="00F077BF">
      <w:pPr>
        <w:pStyle w:val="ConsPlusNormal"/>
        <w:ind w:firstLine="540"/>
        <w:jc w:val="both"/>
      </w:pPr>
    </w:p>
    <w:p w:rsidR="00000000" w:rsidRDefault="00F077BF">
      <w:pPr>
        <w:pStyle w:val="ConsPlusNormal"/>
        <w:ind w:firstLine="540"/>
        <w:jc w:val="both"/>
      </w:pPr>
    </w:p>
    <w:p w:rsidR="00000000" w:rsidRDefault="00F077BF">
      <w:pPr>
        <w:pStyle w:val="ConsPlusNormal"/>
        <w:ind w:firstLine="540"/>
        <w:jc w:val="both"/>
      </w:pPr>
    </w:p>
    <w:p w:rsidR="00000000" w:rsidRDefault="00F077BF">
      <w:pPr>
        <w:pStyle w:val="ConsPlusNormal"/>
        <w:ind w:firstLine="540"/>
        <w:jc w:val="both"/>
      </w:pPr>
    </w:p>
    <w:p w:rsidR="00000000" w:rsidRDefault="00F077BF">
      <w:pPr>
        <w:pStyle w:val="ConsPlusNormal"/>
        <w:ind w:firstLine="540"/>
        <w:jc w:val="both"/>
      </w:pPr>
    </w:p>
    <w:p w:rsidR="00000000" w:rsidRDefault="00F077BF">
      <w:pPr>
        <w:pStyle w:val="ConsPlusNormal"/>
        <w:jc w:val="right"/>
        <w:outlineLvl w:val="0"/>
      </w:pPr>
      <w:r>
        <w:t>Приложение</w:t>
      </w:r>
    </w:p>
    <w:p w:rsidR="00000000" w:rsidRDefault="00F077BF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F077BF">
      <w:pPr>
        <w:pStyle w:val="ConsPlusNormal"/>
        <w:jc w:val="right"/>
      </w:pPr>
      <w:r>
        <w:t>Российской Федерации</w:t>
      </w:r>
    </w:p>
    <w:p w:rsidR="00000000" w:rsidRDefault="00F077BF">
      <w:pPr>
        <w:pStyle w:val="ConsPlusNormal"/>
        <w:jc w:val="right"/>
      </w:pPr>
      <w:r>
        <w:t>от 9 ноября 2012 г. N 857н</w:t>
      </w:r>
    </w:p>
    <w:p w:rsidR="00000000" w:rsidRDefault="00F077BF">
      <w:pPr>
        <w:pStyle w:val="ConsPlusNormal"/>
        <w:ind w:firstLine="540"/>
        <w:jc w:val="both"/>
      </w:pPr>
    </w:p>
    <w:p w:rsidR="00000000" w:rsidRDefault="00F077BF">
      <w:pPr>
        <w:pStyle w:val="ConsPlusTitle"/>
        <w:jc w:val="center"/>
      </w:pPr>
      <w:bookmarkStart w:id="1" w:name="Par27"/>
      <w:bookmarkEnd w:id="1"/>
      <w:r>
        <w:t>СТАНДАРТ</w:t>
      </w:r>
    </w:p>
    <w:p w:rsidR="00000000" w:rsidRDefault="00F077BF">
      <w:pPr>
        <w:pStyle w:val="ConsPlusTitle"/>
        <w:jc w:val="center"/>
      </w:pPr>
      <w:r>
        <w:t>ПЕРВИЧНОЙ МЕДИКО-САНИТАРНОЙ ПОМОЩИ ДЕТЯМ ПРИ ЗАДЕРЖКЕ РОСТА</w:t>
      </w:r>
    </w:p>
    <w:p w:rsidR="00000000" w:rsidRDefault="00F077BF">
      <w:pPr>
        <w:pStyle w:val="ConsPlusNormal"/>
        <w:jc w:val="center"/>
      </w:pPr>
    </w:p>
    <w:p w:rsidR="00000000" w:rsidRDefault="00F077BF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F077BF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F077BF">
      <w:pPr>
        <w:pStyle w:val="ConsPlusNormal"/>
        <w:spacing w:before="200"/>
        <w:ind w:firstLine="540"/>
        <w:jc w:val="both"/>
      </w:pPr>
      <w:r>
        <w:t>Фаза: хроническая</w:t>
      </w:r>
    </w:p>
    <w:p w:rsidR="00000000" w:rsidRDefault="00F077BF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F077BF">
      <w:pPr>
        <w:pStyle w:val="ConsPlusNormal"/>
        <w:spacing w:before="200"/>
        <w:ind w:firstLine="540"/>
        <w:jc w:val="both"/>
      </w:pPr>
      <w:r>
        <w:t>Осложнения: вне за</w:t>
      </w:r>
      <w:r>
        <w:t>висимости от осложнений</w:t>
      </w:r>
    </w:p>
    <w:p w:rsidR="00000000" w:rsidRDefault="00F077BF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F077BF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F077BF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F077BF">
      <w:pPr>
        <w:pStyle w:val="ConsPlusNormal"/>
        <w:spacing w:before="200"/>
        <w:ind w:firstLine="540"/>
        <w:jc w:val="both"/>
      </w:pPr>
      <w:r>
        <w:t>Средние сроки лечения (количество дней): 365</w:t>
      </w:r>
    </w:p>
    <w:p w:rsidR="00000000" w:rsidRDefault="00F077BF">
      <w:pPr>
        <w:pStyle w:val="ConsPlusNormal"/>
        <w:ind w:firstLine="540"/>
        <w:jc w:val="both"/>
      </w:pPr>
    </w:p>
    <w:p w:rsidR="00000000" w:rsidRDefault="00F077BF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420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F077BF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F077BF">
      <w:pPr>
        <w:pStyle w:val="ConsPlusNormal"/>
        <w:ind w:firstLine="540"/>
        <w:jc w:val="both"/>
      </w:pPr>
    </w:p>
    <w:p w:rsidR="00000000" w:rsidRDefault="00F077BF">
      <w:pPr>
        <w:pStyle w:val="ConsPlusCell"/>
        <w:jc w:val="both"/>
      </w:pPr>
      <w:r>
        <w:t xml:space="preserve">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E34.3</w:t>
        </w:r>
      </w:hyperlink>
      <w:r>
        <w:t xml:space="preserve">  Низкорослость [карликовость], не</w:t>
      </w:r>
    </w:p>
    <w:p w:rsidR="00000000" w:rsidRDefault="00F077BF">
      <w:pPr>
        <w:pStyle w:val="ConsPlusCell"/>
        <w:jc w:val="both"/>
      </w:pPr>
      <w:r>
        <w:t xml:space="preserve">                                   классифицированная в других рубриках</w:t>
      </w:r>
    </w:p>
    <w:p w:rsidR="00000000" w:rsidRDefault="00F077BF">
      <w:pPr>
        <w:pStyle w:val="ConsPlusCell"/>
        <w:jc w:val="both"/>
      </w:pPr>
      <w:r>
        <w:lastRenderedPageBreak/>
        <w:t xml:space="preserve">                 </w:t>
      </w:r>
      <w:r>
        <w:t xml:space="preserve">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E89.8</w:t>
        </w:r>
      </w:hyperlink>
      <w:r>
        <w:t xml:space="preserve">  Други</w:t>
      </w:r>
      <w:r>
        <w:t>е эндокринные и обменные нарушения,</w:t>
      </w:r>
    </w:p>
    <w:p w:rsidR="00000000" w:rsidRDefault="00F077BF">
      <w:pPr>
        <w:pStyle w:val="ConsPlusCell"/>
        <w:jc w:val="both"/>
      </w:pPr>
      <w:r>
        <w:t xml:space="preserve">                                   возникшие после медицинских процедур</w:t>
      </w:r>
    </w:p>
    <w:p w:rsidR="00000000" w:rsidRDefault="00F077BF">
      <w:pPr>
        <w:pStyle w:val="ConsPlusCell"/>
        <w:jc w:val="both"/>
      </w:pPr>
      <w:r>
        <w:t xml:space="preserve">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Q77.8</w:t>
        </w:r>
      </w:hyperlink>
      <w:r>
        <w:t xml:space="preserve">  Другая остеохондродисплазия с дефектами</w:t>
      </w:r>
    </w:p>
    <w:p w:rsidR="00000000" w:rsidRDefault="00F077BF">
      <w:pPr>
        <w:pStyle w:val="ConsPlusCell"/>
        <w:jc w:val="both"/>
      </w:pPr>
      <w:r>
        <w:t xml:space="preserve">                                   роста трубчатых костей и позвоночного</w:t>
      </w:r>
    </w:p>
    <w:p w:rsidR="00000000" w:rsidRDefault="00F077BF">
      <w:pPr>
        <w:pStyle w:val="ConsPlusCell"/>
        <w:jc w:val="both"/>
      </w:pPr>
      <w:r>
        <w:t xml:space="preserve">                       </w:t>
      </w:r>
      <w:r>
        <w:t xml:space="preserve">            столба</w:t>
      </w:r>
    </w:p>
    <w:p w:rsidR="00000000" w:rsidRDefault="00F077BF">
      <w:pPr>
        <w:pStyle w:val="ConsPlusCell"/>
        <w:jc w:val="both"/>
      </w:pPr>
      <w:r>
        <w:t xml:space="preserve">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Q77.9</w:t>
        </w:r>
      </w:hyperlink>
      <w:r>
        <w:t xml:space="preserve">  Остеохондродисплазия с дефектами роста</w:t>
      </w:r>
    </w:p>
    <w:p w:rsidR="00000000" w:rsidRDefault="00F077BF">
      <w:pPr>
        <w:pStyle w:val="ConsPlusCell"/>
        <w:jc w:val="both"/>
      </w:pPr>
      <w:r>
        <w:t xml:space="preserve">                                   трубчатых костей и позвоночного столба</w:t>
      </w:r>
    </w:p>
    <w:p w:rsidR="00000000" w:rsidRDefault="00F077BF">
      <w:pPr>
        <w:pStyle w:val="ConsPlusCell"/>
        <w:jc w:val="both"/>
      </w:pPr>
      <w:r>
        <w:t xml:space="preserve">                                   неуточненная</w:t>
      </w:r>
    </w:p>
    <w:p w:rsidR="00000000" w:rsidRDefault="00F077BF">
      <w:pPr>
        <w:pStyle w:val="ConsPlusCell"/>
        <w:jc w:val="both"/>
      </w:pPr>
      <w:r>
        <w:t xml:space="preserve">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Q87.1</w:t>
        </w:r>
      </w:hyperlink>
      <w:r>
        <w:t xml:space="preserve">  Синдромы врожденных аномалий,</w:t>
      </w:r>
    </w:p>
    <w:p w:rsidR="00000000" w:rsidRDefault="00F077BF">
      <w:pPr>
        <w:pStyle w:val="ConsPlusCell"/>
        <w:jc w:val="both"/>
      </w:pPr>
      <w:r>
        <w:t xml:space="preserve">                      </w:t>
      </w:r>
      <w:r>
        <w:t xml:space="preserve">             проявляющихся преимущественно</w:t>
      </w:r>
    </w:p>
    <w:p w:rsidR="00000000" w:rsidRDefault="00F077BF">
      <w:pPr>
        <w:pStyle w:val="ConsPlusCell"/>
        <w:jc w:val="both"/>
      </w:pPr>
      <w:r>
        <w:t xml:space="preserve">                                   карликовостью</w:t>
      </w:r>
    </w:p>
    <w:p w:rsidR="00000000" w:rsidRDefault="00F077BF">
      <w:pPr>
        <w:pStyle w:val="ConsPlusCell"/>
        <w:jc w:val="both"/>
      </w:pPr>
      <w:r>
        <w:t xml:space="preserve">      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Q96</w:t>
        </w:r>
      </w:hyperlink>
      <w:r>
        <w:t xml:space="preserve">    Синдром Тернера</w:t>
      </w:r>
    </w:p>
    <w:p w:rsidR="00000000" w:rsidRDefault="00F077BF">
      <w:pPr>
        <w:pStyle w:val="ConsPlusCell"/>
        <w:jc w:val="both"/>
      </w:pPr>
      <w:r>
        <w:t xml:space="preserve">                           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Q96.0</w:t>
        </w:r>
      </w:hyperlink>
      <w:r>
        <w:t xml:space="preserve">  Кариотип 45, X</w:t>
      </w:r>
    </w:p>
    <w:p w:rsidR="00000000" w:rsidRDefault="00F077BF">
      <w:pPr>
        <w:pStyle w:val="ConsPlusCell"/>
        <w:jc w:val="both"/>
      </w:pPr>
      <w:r>
        <w:t xml:space="preserve">                            </w:t>
      </w:r>
      <w:hyperlink r:id="rId1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Q96.1</w:t>
        </w:r>
      </w:hyperlink>
      <w:r>
        <w:t xml:space="preserve">  Кариотип 46, X iso (Xq)</w:t>
      </w:r>
    </w:p>
    <w:p w:rsidR="00000000" w:rsidRDefault="00F077BF">
      <w:pPr>
        <w:pStyle w:val="ConsPlusCell"/>
        <w:jc w:val="both"/>
      </w:pPr>
      <w:r>
        <w:t xml:space="preserve">                            </w:t>
      </w:r>
      <w:hyperlink r:id="rId18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Q96.2</w:t>
        </w:r>
      </w:hyperlink>
      <w:r>
        <w:t xml:space="preserve">  Кариотип 46, X с аномальной половой</w:t>
      </w:r>
    </w:p>
    <w:p w:rsidR="00000000" w:rsidRDefault="00F077BF">
      <w:pPr>
        <w:pStyle w:val="ConsPlusCell"/>
        <w:jc w:val="both"/>
      </w:pPr>
      <w:r>
        <w:t xml:space="preserve">                         </w:t>
      </w:r>
      <w:r>
        <w:t xml:space="preserve">          хромосомой, за исключением iso (Xq)</w:t>
      </w:r>
    </w:p>
    <w:p w:rsidR="00000000" w:rsidRDefault="00F077BF">
      <w:pPr>
        <w:pStyle w:val="ConsPlusCell"/>
        <w:jc w:val="both"/>
      </w:pPr>
      <w:r>
        <w:t xml:space="preserve">                            </w:t>
      </w:r>
      <w:hyperlink r:id="rId1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Q96.3</w:t>
        </w:r>
      </w:hyperlink>
      <w:r>
        <w:t xml:space="preserve">  Мозаицизм 45, X/46, XX или XY</w:t>
      </w:r>
    </w:p>
    <w:p w:rsidR="00000000" w:rsidRDefault="00F077BF">
      <w:pPr>
        <w:pStyle w:val="ConsPlusCell"/>
        <w:jc w:val="both"/>
      </w:pPr>
      <w:r>
        <w:t xml:space="preserve">                            </w:t>
      </w:r>
      <w:hyperlink r:id="rId2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Q96.4</w:t>
        </w:r>
      </w:hyperlink>
      <w:r>
        <w:t xml:space="preserve">  Мозаицизм 45, X/другая клеточная линия</w:t>
      </w:r>
    </w:p>
    <w:p w:rsidR="00000000" w:rsidRDefault="00F077BF">
      <w:pPr>
        <w:pStyle w:val="ConsPlusCell"/>
        <w:jc w:val="both"/>
      </w:pPr>
      <w:r>
        <w:t xml:space="preserve">                                   (линии) с аномальной половой хромосомой</w:t>
      </w:r>
    </w:p>
    <w:p w:rsidR="00000000" w:rsidRDefault="00F077BF">
      <w:pPr>
        <w:pStyle w:val="ConsPlusCell"/>
        <w:jc w:val="both"/>
      </w:pPr>
      <w:r>
        <w:t xml:space="preserve">                            </w:t>
      </w:r>
      <w:hyperlink r:id="rId2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Q96.8</w:t>
        </w:r>
      </w:hyperlink>
      <w:r>
        <w:t xml:space="preserve">  Другие варианты </w:t>
      </w:r>
      <w:r>
        <w:t>синдрома Тернера</w:t>
      </w:r>
    </w:p>
    <w:p w:rsidR="00000000" w:rsidRDefault="00F077BF">
      <w:pPr>
        <w:pStyle w:val="ConsPlusCell"/>
        <w:jc w:val="both"/>
      </w:pPr>
      <w:r>
        <w:t xml:space="preserve">                            </w:t>
      </w:r>
      <w:hyperlink r:id="rId2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Q96.9</w:t>
        </w:r>
      </w:hyperlink>
      <w:r>
        <w:t xml:space="preserve">  Синдром Тернера неуточненный</w:t>
      </w:r>
    </w:p>
    <w:p w:rsidR="00000000" w:rsidRDefault="00F077BF">
      <w:pPr>
        <w:pStyle w:val="ConsPlusNormal"/>
        <w:ind w:firstLine="540"/>
        <w:jc w:val="both"/>
      </w:pPr>
    </w:p>
    <w:p w:rsidR="00000000" w:rsidRDefault="00F077BF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F077B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F077BF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  <w:outlineLvl w:val="2"/>
            </w:pPr>
            <w:r w:rsidRPr="00F077BF">
              <w:t xml:space="preserve">Прием (осмотр, консультация) врача-специалиста              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 Код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медицинской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Наименование ме</w:t>
            </w:r>
            <w:r w:rsidRPr="00F077BF">
              <w:t xml:space="preserve">дицинской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Усредненный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показатель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  частоты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предоставления  </w:t>
            </w:r>
          </w:p>
          <w:p w:rsidR="00000000" w:rsidRPr="00F077BF" w:rsidRDefault="00F077BF">
            <w:pPr>
              <w:pStyle w:val="ConsPlusNonformat"/>
              <w:jc w:val="both"/>
            </w:pPr>
            <w:hyperlink w:anchor="Par139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F077BF">
                <w:rPr>
                  <w:color w:val="0000FF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Усредненный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показатель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кратности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применения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A01.30.015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Составление родословной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B01.001.001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Прием (осмотр,      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консультация) врача-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акушера-гинеколога  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B01.006.001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Прием (осмотр,      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консультация) врача-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генетика первичный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0,5          </w:t>
            </w:r>
            <w:r w:rsidRPr="00F077BF">
              <w:t xml:space="preserve">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B01.015.003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Прием (осмотр,      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консультация) врача-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детского кардиолога 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0,4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B01.023.601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Прием (осмотр,      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консультация) врача-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невролога первичный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B01.026.001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Прием (осмотр,      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консультация) врача общей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практики (семейного врача)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B01.029.001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Прием (осмотр,      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консультация) врача-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lastRenderedPageBreak/>
              <w:t xml:space="preserve">офтальмолога первичный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lastRenderedPageBreak/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lastRenderedPageBreak/>
              <w:t xml:space="preserve">B01.031.001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Прием (осмотр,      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консультация) врача-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педиатра первичный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0,01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>B01.031</w:t>
            </w:r>
            <w:r w:rsidRPr="00F077BF">
              <w:t xml:space="preserve">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Прием (осмотр,      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консультация) врача-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педиатра участкового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0,01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B01.046.001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Прием (осмотр,      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консультация) врача 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сурдолога-          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оториноларинголога  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B01.050.001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Прием (осмотр,      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консультация) врача-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травматолога-ортопеда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>B01.053</w:t>
            </w:r>
            <w:r w:rsidRPr="00F077BF">
              <w:t xml:space="preserve">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Прием (осмотр,      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консультация) врача-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детского уролога-андролога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B01.058.003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Прием (осмотр,      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консультация) врача-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детского эндокринолога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</w:tbl>
    <w:p w:rsidR="00000000" w:rsidRDefault="00F077BF">
      <w:pPr>
        <w:pStyle w:val="ConsPlusNormal"/>
        <w:ind w:firstLine="540"/>
        <w:jc w:val="both"/>
      </w:pPr>
    </w:p>
    <w:p w:rsidR="00000000" w:rsidRDefault="00F077BF">
      <w:pPr>
        <w:pStyle w:val="ConsPlusNormal"/>
        <w:ind w:firstLine="540"/>
        <w:jc w:val="both"/>
      </w:pPr>
      <w:r>
        <w:t>--------------------------------</w:t>
      </w:r>
    </w:p>
    <w:p w:rsidR="00000000" w:rsidRDefault="00F077BF">
      <w:pPr>
        <w:pStyle w:val="ConsPlusNormal"/>
        <w:spacing w:before="200"/>
        <w:ind w:firstLine="540"/>
        <w:jc w:val="both"/>
      </w:pPr>
      <w:bookmarkStart w:id="2" w:name="Par139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</w:t>
      </w:r>
      <w:r>
        <w:t>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</w:t>
      </w:r>
      <w:r>
        <w:t>меющих соответствующие медицинские показания.</w:t>
      </w:r>
    </w:p>
    <w:p w:rsidR="00000000" w:rsidRDefault="00F077B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F077BF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  <w:outlineLvl w:val="2"/>
            </w:pPr>
            <w:r w:rsidRPr="00F077BF">
              <w:t xml:space="preserve">Лабораторные методы исследования                            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 Код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медицинской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Наименование медицинской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Усредненный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показатель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  частоты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Усредненный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показатель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кратности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применения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A09.05.023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>Исследование уровня глюкозы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в крови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A09.05.032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Исследование уровня общего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кальция в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A09.05.033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Исследование уровня 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неорганического фосфора в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A09.05.046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Исследование уровня 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>щелочной фосфатазы в к</w:t>
            </w:r>
            <w:r w:rsidRPr="00F077BF">
              <w:t xml:space="preserve">рови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lastRenderedPageBreak/>
              <w:t xml:space="preserve">A09.05.063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Исследование уровня 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свободного тироксина (T4)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A09.05.065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Исследование тиреотропина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A09.05.078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Исследование уровня общего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тестостерона в крови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A09.05.087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Исследование уровня 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пролактина в крови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A09.05.131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Исследование уровня 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лютеинизирующего гормона в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сыворотке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A09.05.132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Исследование уровня 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фолликулостимулирующего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гормона в сыворотке крови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>A09.05.</w:t>
            </w:r>
            <w:r w:rsidRPr="00F077BF">
              <w:t xml:space="preserve">136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Исследование уровня 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свободного кортизола в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A09.05.154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Исследование уровня общего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эстрадиола в крови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A09.05.204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Исследование уровня 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>инсулиноподобного ростового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фактора I в крови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A09.05.206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Исследование уровня 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ионизированного кальция в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>B03.016</w:t>
            </w:r>
            <w:r w:rsidRPr="00F077BF">
              <w:t xml:space="preserve">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Общий (клинический) анализ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B03.016.004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Анализ крови биохимический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B03.016.005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Анализ крови по оценке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нарушений липидного обмена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биохимический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B03.016.006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</w:tbl>
    <w:p w:rsidR="00000000" w:rsidRDefault="00F077B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F077BF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  <w:outlineLvl w:val="2"/>
            </w:pPr>
            <w:r w:rsidRPr="00F077BF">
              <w:t xml:space="preserve">Инструментальные методы исследования                        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 Код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медицинской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Наименование медицинской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Усредненный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показатель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  частоты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Усредненный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показатель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кратности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применения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A02.26.005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Периметрия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A03.26.003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Осмотр периферии глазного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дна трехзеркальной линзой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Гольдмана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lastRenderedPageBreak/>
              <w:t xml:space="preserve">A04.10.002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Эхокардиография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A04.20.001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>Уль</w:t>
            </w:r>
            <w:r w:rsidRPr="00F077BF">
              <w:t>тразвуковое исследование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матки и придатков   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трансабдоминальное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A04.22.001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>Ультразвуковое исследование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щитовидной железы и 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паращитовидных желез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A04.28.001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>Ультразвуковое исследование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почек и надпочечников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A05.10.006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Регистрация         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электрокардиограммы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A06.03.032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Рентгенография кисти руки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</w:t>
            </w:r>
            <w:r w:rsidRPr="00F077BF">
              <w:t xml:space="preserve">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</w:tbl>
    <w:p w:rsidR="00000000" w:rsidRDefault="00F077BF">
      <w:pPr>
        <w:pStyle w:val="ConsPlusNormal"/>
        <w:ind w:firstLine="540"/>
        <w:jc w:val="both"/>
      </w:pPr>
    </w:p>
    <w:p w:rsidR="00000000" w:rsidRDefault="00F077BF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F077B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F077BF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  <w:outlineLvl w:val="2"/>
            </w:pPr>
            <w:r w:rsidRPr="00F077BF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 Код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медицинской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Наименование медицинской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Усредненный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показатель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  частоты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Усредненный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показатель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кратности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применения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B01.029.002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Прием (осмотр,      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консультация) врача-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офтальмолога повторный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B01.026.002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Прием (осмотр,      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консультация) врача общей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практики (семейного врача)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B01.058.004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Прием (осмотр,        </w:t>
            </w:r>
            <w:r w:rsidRPr="00F077BF">
              <w:t xml:space="preserve">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консультация) врача-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детского эндокринолога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4             </w:t>
            </w:r>
          </w:p>
        </w:tc>
      </w:tr>
    </w:tbl>
    <w:p w:rsidR="00000000" w:rsidRDefault="00F077B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F077BF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  <w:outlineLvl w:val="2"/>
            </w:pPr>
            <w:r w:rsidRPr="00F077BF">
              <w:t xml:space="preserve">Наблюдение и уход за пациентом медицинскими работниками со средним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(начальным) профессиональным образованием                   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 Код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медицинской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Наименование медицинской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Усредненный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показатель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  частоты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Усредненный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показатель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кратности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применения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A02.01.001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Измерение массы тела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4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A02.03.005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Измерение роста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4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A11.05.001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Взятие крови из пальца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4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A11.12.009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Взятие крови из     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периферической вены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2             </w:t>
            </w:r>
          </w:p>
        </w:tc>
      </w:tr>
    </w:tbl>
    <w:p w:rsidR="00000000" w:rsidRDefault="00F077B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F077BF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  <w:outlineLvl w:val="2"/>
            </w:pPr>
            <w:r w:rsidRPr="00F077BF">
              <w:lastRenderedPageBreak/>
              <w:t xml:space="preserve">Лабораторные методы исследования                            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 Код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медицинской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Наименование медицинской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Усредненный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показатель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  частоты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Усредненный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показатель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кратности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применения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A09.05.023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>Исследование уровня глюкозы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в крови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4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A09.05.046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Исследование уровня 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щелочной фосфатазы в крови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A09.05.063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Исследование уровня 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свободного тироксина (T4)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сыворотки крови       </w:t>
            </w:r>
            <w:r w:rsidRPr="00F077BF">
              <w:t xml:space="preserve">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A09.05.078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Исследование уровня общего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тестостерона в крови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A09.05.083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Исследование уровня 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гликированного гемоглобина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в крови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A09.05.087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Исследование уровня 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пролактина в крови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A09.05.131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Исследование уровня 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лютеинизирующего гормона в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сыворотке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A09.05.132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Исследование уровня 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фолликулостимулирующего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гормона в сыворотке крови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A09.05.136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Исследование уровня 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свободного кортизола в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0,2         </w:t>
            </w:r>
            <w:r w:rsidRPr="00F077BF">
              <w:t xml:space="preserve">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A09.05.154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Исследование уровня общего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эстрадиола в крови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A09.05.204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Исследование уровня 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>инсулиноподобного ростового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фактора I в крови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2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B03.016.003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Общий (клинический) анализ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2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B03.016.004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Анализ крови биохимический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B03.016.005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Анализ крови по оценке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нарушений липидного обмена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биохимический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B03.016.006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2             </w:t>
            </w:r>
          </w:p>
        </w:tc>
      </w:tr>
    </w:tbl>
    <w:p w:rsidR="00000000" w:rsidRDefault="00F077B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F077BF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  <w:outlineLvl w:val="2"/>
            </w:pPr>
            <w:r w:rsidRPr="00F077BF">
              <w:t xml:space="preserve">Инструментальные методы исследования                        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 Код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lastRenderedPageBreak/>
              <w:t>ме</w:t>
            </w:r>
            <w:r w:rsidRPr="00F077BF">
              <w:t xml:space="preserve">дицинской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lastRenderedPageBreak/>
              <w:t xml:space="preserve">  Наименование медицинской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lastRenderedPageBreak/>
              <w:t xml:space="preserve"> 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lastRenderedPageBreak/>
              <w:t xml:space="preserve">   Усредненный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lastRenderedPageBreak/>
              <w:t xml:space="preserve">   показатель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  частоты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lastRenderedPageBreak/>
              <w:t xml:space="preserve"> Усредненный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lastRenderedPageBreak/>
              <w:t xml:space="preserve">  показатель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кратности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применения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lastRenderedPageBreak/>
              <w:t xml:space="preserve">A02.26.005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Периметрия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A03.26.003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Осмотр периферии глазного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дна трехзеркальной линзой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Гольдмана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A05.10.006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Регистрация         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электрокардиограммы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A06.03.032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Рентгенография кисти руки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</w:tbl>
    <w:p w:rsidR="00000000" w:rsidRDefault="00F077B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F077BF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  <w:outlineLvl w:val="2"/>
            </w:pPr>
            <w:r w:rsidRPr="00F077BF">
              <w:t xml:space="preserve">Немедикаментозные методы профилактики, лечения и медицинской      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реабилитации                                                           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 Код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медицинской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Наименование медицинской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Усредненный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показатель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  частоты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Усредненный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показатель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кратности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применения  </w:t>
            </w:r>
          </w:p>
        </w:tc>
      </w:tr>
      <w:tr w:rsidR="00000000" w:rsidRPr="00F077B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A13.29.003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Психологическая адаптация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             </w:t>
            </w:r>
          </w:p>
        </w:tc>
      </w:tr>
    </w:tbl>
    <w:p w:rsidR="00000000" w:rsidRDefault="00F077BF">
      <w:pPr>
        <w:pStyle w:val="ConsPlusNormal"/>
        <w:ind w:firstLine="540"/>
        <w:jc w:val="both"/>
      </w:pPr>
    </w:p>
    <w:p w:rsidR="00000000" w:rsidRDefault="00F077BF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F077B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2280"/>
        <w:gridCol w:w="1920"/>
        <w:gridCol w:w="1920"/>
        <w:gridCol w:w="1320"/>
        <w:gridCol w:w="840"/>
        <w:gridCol w:w="960"/>
      </w:tblGrid>
      <w:tr w:rsidR="00000000" w:rsidRPr="00F077BF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Код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 Анатомо-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терапевтическо-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химическая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классификация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Наименование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>лекарственного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препарата </w:t>
            </w:r>
            <w:hyperlink w:anchor="Par421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F077BF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Усредненный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показатель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  частоты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Единицы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>измерения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ССД </w:t>
            </w:r>
          </w:p>
          <w:p w:rsidR="00000000" w:rsidRPr="00F077BF" w:rsidRDefault="00F077BF">
            <w:pPr>
              <w:pStyle w:val="ConsPlusNonformat"/>
              <w:jc w:val="both"/>
            </w:pPr>
            <w:hyperlink w:anchor="Par422" w:tooltip="&lt;***&gt; Средняя суточная доза." w:history="1">
              <w:r w:rsidRPr="00F077BF"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 СКД  </w:t>
            </w:r>
          </w:p>
          <w:p w:rsidR="00000000" w:rsidRPr="00F077BF" w:rsidRDefault="00F077BF">
            <w:pPr>
              <w:pStyle w:val="ConsPlusNonformat"/>
              <w:jc w:val="both"/>
            </w:pPr>
            <w:hyperlink w:anchor="Par423" w:tooltip="&lt;****&gt; Средняя курсовая доза." w:history="1">
              <w:r w:rsidRPr="00F077BF">
                <w:rPr>
                  <w:color w:val="0000FF"/>
                </w:rPr>
                <w:t>&lt;****&gt;</w:t>
              </w:r>
            </w:hyperlink>
          </w:p>
        </w:tc>
      </w:tr>
      <w:tr w:rsidR="00000000" w:rsidRPr="00F077BF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G03BA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Производные 3-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>оксоандрост-4-ена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</w:p>
        </w:tc>
      </w:tr>
      <w:tr w:rsidR="00000000" w:rsidRPr="00F077BF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Тестостерон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>(смесь эфиров)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250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3000  </w:t>
            </w:r>
          </w:p>
        </w:tc>
      </w:tr>
      <w:tr w:rsidR="00000000" w:rsidRPr="00F077BF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Тестостерон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50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18250 </w:t>
            </w:r>
          </w:p>
        </w:tc>
      </w:tr>
      <w:tr w:rsidR="00000000" w:rsidRPr="00F077BF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G03CA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Природные и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>полусинтетические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эстрогены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</w:p>
        </w:tc>
      </w:tr>
      <w:tr w:rsidR="00000000" w:rsidRPr="00F077BF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Эстрадиол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2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730   </w:t>
            </w:r>
          </w:p>
        </w:tc>
      </w:tr>
      <w:tr w:rsidR="00000000" w:rsidRPr="00F077BF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G03DB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Производные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прегнадиена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0,05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</w:p>
        </w:tc>
      </w:tr>
      <w:tr w:rsidR="00000000" w:rsidRPr="00F077BF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Дидрогестерон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3650  </w:t>
            </w:r>
          </w:p>
        </w:tc>
      </w:tr>
      <w:tr w:rsidR="00000000" w:rsidRPr="00F077BF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H01AC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Соматропин и его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агонисты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</w:p>
        </w:tc>
      </w:tr>
      <w:tr w:rsidR="00000000" w:rsidRPr="00F077BF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Соматропин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1,2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438   </w:t>
            </w:r>
          </w:p>
        </w:tc>
      </w:tr>
      <w:tr w:rsidR="00000000" w:rsidRPr="00F077BF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H03AA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Гормоны        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>щитовидной железы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0,4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</w:p>
        </w:tc>
      </w:tr>
      <w:tr w:rsidR="00000000" w:rsidRPr="00F077BF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Левотироксин  </w:t>
            </w:r>
          </w:p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натрия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>0,075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077BF" w:rsidRDefault="00F077BF">
            <w:pPr>
              <w:pStyle w:val="ConsPlusNonformat"/>
              <w:jc w:val="both"/>
            </w:pPr>
            <w:r w:rsidRPr="00F077BF">
              <w:t>27,375</w:t>
            </w:r>
          </w:p>
        </w:tc>
      </w:tr>
    </w:tbl>
    <w:p w:rsidR="00000000" w:rsidRDefault="00F077BF">
      <w:pPr>
        <w:pStyle w:val="ConsPlusNormal"/>
        <w:ind w:firstLine="540"/>
        <w:jc w:val="both"/>
      </w:pPr>
    </w:p>
    <w:p w:rsidR="00000000" w:rsidRDefault="00F077BF">
      <w:pPr>
        <w:pStyle w:val="ConsPlusNormal"/>
        <w:ind w:firstLine="540"/>
        <w:jc w:val="both"/>
      </w:pPr>
      <w:r>
        <w:t>--------------------------------</w:t>
      </w:r>
    </w:p>
    <w:p w:rsidR="00000000" w:rsidRDefault="00F077BF">
      <w:pPr>
        <w:pStyle w:val="ConsPlusNormal"/>
        <w:spacing w:before="200"/>
        <w:ind w:firstLine="540"/>
        <w:jc w:val="both"/>
      </w:pPr>
      <w:bookmarkStart w:id="3" w:name="Par420"/>
      <w:bookmarkEnd w:id="3"/>
      <w:r>
        <w:t xml:space="preserve">&lt;*&gt; Международная статистическая </w:t>
      </w:r>
      <w:hyperlink r:id="rId2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F077BF">
      <w:pPr>
        <w:pStyle w:val="ConsPlusNormal"/>
        <w:spacing w:before="200"/>
        <w:ind w:firstLine="540"/>
        <w:jc w:val="both"/>
      </w:pPr>
      <w:bookmarkStart w:id="4" w:name="Par421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F077BF">
      <w:pPr>
        <w:pStyle w:val="ConsPlusNormal"/>
        <w:spacing w:before="200"/>
        <w:ind w:firstLine="540"/>
        <w:jc w:val="both"/>
      </w:pPr>
      <w:bookmarkStart w:id="5" w:name="Par422"/>
      <w:bookmarkEnd w:id="5"/>
      <w:r>
        <w:t>&lt;***&gt; Средняя суточная доза.</w:t>
      </w:r>
    </w:p>
    <w:p w:rsidR="00000000" w:rsidRDefault="00F077BF">
      <w:pPr>
        <w:pStyle w:val="ConsPlusNormal"/>
        <w:spacing w:before="200"/>
        <w:ind w:firstLine="540"/>
        <w:jc w:val="both"/>
      </w:pPr>
      <w:bookmarkStart w:id="6" w:name="Par423"/>
      <w:bookmarkEnd w:id="6"/>
      <w:r>
        <w:t>&lt;****&gt; Средняя курсовая доза.</w:t>
      </w:r>
    </w:p>
    <w:p w:rsidR="00000000" w:rsidRDefault="00F077BF">
      <w:pPr>
        <w:pStyle w:val="ConsPlusNormal"/>
        <w:ind w:firstLine="540"/>
        <w:jc w:val="both"/>
      </w:pPr>
    </w:p>
    <w:p w:rsidR="00000000" w:rsidRDefault="00F077BF">
      <w:pPr>
        <w:pStyle w:val="ConsPlusNormal"/>
        <w:ind w:firstLine="540"/>
        <w:jc w:val="both"/>
      </w:pPr>
      <w:r>
        <w:t>Примеча</w:t>
      </w:r>
      <w:r>
        <w:t>ния:</w:t>
      </w:r>
    </w:p>
    <w:p w:rsidR="00000000" w:rsidRDefault="00F077BF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</w:t>
      </w:r>
      <w:r>
        <w:t xml:space="preserve">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</w:t>
      </w:r>
      <w:r>
        <w:t>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F077BF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</w:t>
      </w:r>
      <w:r>
        <w:t>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24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F077BF">
      <w:pPr>
        <w:pStyle w:val="ConsPlusNormal"/>
        <w:spacing w:before="200"/>
        <w:ind w:firstLine="540"/>
        <w:jc w:val="both"/>
      </w:pPr>
      <w:r>
        <w:t>3. Граждане, имеющие в соответствии с Федера</w:t>
      </w:r>
      <w:r>
        <w:t xml:space="preserve">льным </w:t>
      </w:r>
      <w:hyperlink r:id="rId25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</w:t>
      </w:r>
      <w:r>
        <w:t xml:space="preserve">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</w:t>
      </w:r>
      <w:r>
        <w:t xml:space="preserve">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26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</w:t>
      </w:r>
      <w:r>
        <w:t>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</w:t>
      </w:r>
      <w:r>
        <w:t>ссийской Федерации от 18.09.2006 N 665 (зарегистрирован Министерством юстиции Российской Федерации 27.09.2006 N 8322). Дети-инвалиды при оказании медицинской помощи в амбулаторных условиях обеспечиваются специализированными продуктами лечебного питания, вк</w:t>
      </w:r>
      <w:r>
        <w:t xml:space="preserve">люченными в </w:t>
      </w:r>
      <w:hyperlink r:id="rId27" w:tooltip="Приказ Минздравсоцразвития России от 09.01.2007 N 1 (ред. от 04.03.2008) &quot;Об утверждении Перечня изделий медицинского назначения и специализированных продуктов лечебного питания для детей-инвалидо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31.01.2007 N 8871){КонсультантПлюс}" w:history="1">
        <w:r>
          <w:rPr>
            <w:color w:val="0000FF"/>
          </w:rPr>
          <w:t>Перечень</w:t>
        </w:r>
      </w:hyperlink>
      <w:r>
        <w:t xml:space="preserve"> изделий медицинского назначения и специализированных продуктов лечебного питания для детей-инвалидов, отпускаемых по рецептам врача (фельдшера), при ока</w:t>
      </w:r>
      <w:r>
        <w:t xml:space="preserve">зании дополнительной бесплатной медицинской помощи отдельным категориям граждан, имеющим право на получение государственной социальной помощи, утвержденный приказом Министерства здравоохранения и социального развития Российской Федерации от 09.01.2007 N 1 </w:t>
      </w:r>
      <w:r>
        <w:t>(зарегистрирован Министерством юстиции Российской Федерации 31.01.2007 N 8871).</w:t>
      </w:r>
    </w:p>
    <w:p w:rsidR="00000000" w:rsidRDefault="00F077BF">
      <w:pPr>
        <w:pStyle w:val="ConsPlusNormal"/>
        <w:ind w:firstLine="540"/>
        <w:jc w:val="both"/>
      </w:pPr>
    </w:p>
    <w:p w:rsidR="00000000" w:rsidRDefault="00F077BF">
      <w:pPr>
        <w:pStyle w:val="ConsPlusNormal"/>
        <w:ind w:firstLine="540"/>
        <w:jc w:val="both"/>
      </w:pPr>
    </w:p>
    <w:p w:rsidR="00F077BF" w:rsidRDefault="00F077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077BF">
      <w:headerReference w:type="default" r:id="rId28"/>
      <w:footerReference w:type="default" r:id="rId2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7BF" w:rsidRDefault="00F077BF">
      <w:pPr>
        <w:spacing w:after="0" w:line="240" w:lineRule="auto"/>
      </w:pPr>
      <w:r>
        <w:separator/>
      </w:r>
    </w:p>
  </w:endnote>
  <w:endnote w:type="continuationSeparator" w:id="0">
    <w:p w:rsidR="00F077BF" w:rsidRDefault="00F0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077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F077B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077BF" w:rsidRDefault="00F077B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F077BF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F077BF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077BF" w:rsidRDefault="00F077BF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F077BF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077BF" w:rsidRDefault="00F077BF">
          <w:pPr>
            <w:pStyle w:val="ConsPlusNormal"/>
            <w:jc w:val="right"/>
          </w:pPr>
          <w:r w:rsidRPr="00F077BF">
            <w:t xml:space="preserve">Страница </w:t>
          </w:r>
          <w:r w:rsidRPr="00F077BF">
            <w:fldChar w:fldCharType="begin"/>
          </w:r>
          <w:r w:rsidRPr="00F077BF">
            <w:instrText>\PAGE</w:instrText>
          </w:r>
          <w:r w:rsidR="00745CF3" w:rsidRPr="00F077BF">
            <w:fldChar w:fldCharType="separate"/>
          </w:r>
          <w:r w:rsidR="00745CF3" w:rsidRPr="00F077BF">
            <w:rPr>
              <w:noProof/>
            </w:rPr>
            <w:t>9</w:t>
          </w:r>
          <w:r w:rsidRPr="00F077BF">
            <w:fldChar w:fldCharType="end"/>
          </w:r>
          <w:r w:rsidRPr="00F077BF">
            <w:t xml:space="preserve"> из </w:t>
          </w:r>
          <w:r w:rsidRPr="00F077BF">
            <w:fldChar w:fldCharType="begin"/>
          </w:r>
          <w:r w:rsidRPr="00F077BF">
            <w:instrText>\NUMPAGES</w:instrText>
          </w:r>
          <w:r w:rsidR="00745CF3" w:rsidRPr="00F077BF">
            <w:fldChar w:fldCharType="separate"/>
          </w:r>
          <w:r w:rsidR="00745CF3" w:rsidRPr="00F077BF">
            <w:rPr>
              <w:noProof/>
            </w:rPr>
            <w:t>9</w:t>
          </w:r>
          <w:r w:rsidRPr="00F077BF">
            <w:fldChar w:fldCharType="end"/>
          </w:r>
        </w:p>
      </w:tc>
    </w:tr>
  </w:tbl>
  <w:p w:rsidR="00000000" w:rsidRDefault="00F077B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7BF" w:rsidRDefault="00F077BF">
      <w:pPr>
        <w:spacing w:after="0" w:line="240" w:lineRule="auto"/>
      </w:pPr>
      <w:r>
        <w:separator/>
      </w:r>
    </w:p>
  </w:footnote>
  <w:footnote w:type="continuationSeparator" w:id="0">
    <w:p w:rsidR="00F077BF" w:rsidRDefault="00F07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F077B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077BF" w:rsidRDefault="00F077BF">
          <w:pPr>
            <w:pStyle w:val="ConsPlusNormal"/>
            <w:rPr>
              <w:sz w:val="16"/>
              <w:szCs w:val="16"/>
            </w:rPr>
          </w:pPr>
          <w:r w:rsidRPr="00F077BF">
            <w:rPr>
              <w:sz w:val="16"/>
              <w:szCs w:val="16"/>
            </w:rPr>
            <w:t>Приказ Минздрава России от 09.11.2012 N 857н</w:t>
          </w:r>
          <w:r w:rsidRPr="00F077BF">
            <w:rPr>
              <w:sz w:val="16"/>
              <w:szCs w:val="16"/>
            </w:rPr>
            <w:br/>
            <w:t>"Об утверждении стандарта первичной медико-санитарной помощи детям при заде...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077BF" w:rsidRDefault="00F077B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F077BF" w:rsidRDefault="00F077B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077BF" w:rsidRDefault="00F077BF">
          <w:pPr>
            <w:pStyle w:val="ConsPlusNormal"/>
            <w:jc w:val="right"/>
            <w:rPr>
              <w:sz w:val="16"/>
              <w:szCs w:val="16"/>
            </w:rPr>
          </w:pPr>
          <w:r w:rsidRPr="00F077BF">
            <w:rPr>
              <w:sz w:val="18"/>
              <w:szCs w:val="18"/>
            </w:rPr>
            <w:t>Документ пре</w:t>
          </w:r>
          <w:r w:rsidRPr="00F077BF">
            <w:rPr>
              <w:sz w:val="18"/>
              <w:szCs w:val="18"/>
            </w:rPr>
            <w:t xml:space="preserve">доставлен </w:t>
          </w:r>
          <w:hyperlink r:id="rId1" w:history="1">
            <w:r w:rsidRPr="00F077BF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F077BF">
            <w:rPr>
              <w:sz w:val="18"/>
              <w:szCs w:val="18"/>
            </w:rPr>
            <w:br/>
          </w:r>
          <w:r w:rsidRPr="00F077BF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F077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077B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CF3"/>
    <w:rsid w:val="00745CF3"/>
    <w:rsid w:val="00F0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FF47FD55DE7896C73D9A13B041705BE0B1554AA0B60692D5249EEA6746A04C4C24938A2D83846bDK" TargetMode="External"/><Relationship Id="rId13" Type="http://schemas.openxmlformats.org/officeDocument/2006/relationships/hyperlink" Target="consultantplus://offline/ref=D4BFF47FD55DE7896C73D9A13B041705B8061852A1566A61745E4BE9A92B7D038DCE4C30A5DC43b1K" TargetMode="External"/><Relationship Id="rId18" Type="http://schemas.openxmlformats.org/officeDocument/2006/relationships/hyperlink" Target="consultantplus://offline/ref=D4BFF47FD55DE7896C73D9A13B041705B8061852A1566A61745E4BE9A92B7D038DCE4C30ABDC43b4K" TargetMode="External"/><Relationship Id="rId26" Type="http://schemas.openxmlformats.org/officeDocument/2006/relationships/hyperlink" Target="consultantplus://offline/ref=D4BFF47FD55DE7896C73D9A13B041705BD0B1953AE0B60692D5249EEA6746A04C4C24938A2DD3546b9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4BFF47FD55DE7896C73D9A13B041705B8061852A1566A61745E4BE9A92B7D038DCE4C30ABD343b1K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D4BFF47FD55DE7896C73D9A13B041705B8061852A1566A61745E4BE9A92B7D038DCE4C30A5DD43b9K" TargetMode="External"/><Relationship Id="rId17" Type="http://schemas.openxmlformats.org/officeDocument/2006/relationships/hyperlink" Target="consultantplus://offline/ref=D4BFF47FD55DE7896C73D9A13B041705B8061852A1566A61745E4BE9A92B7D038DCE4C30ABDC43b5K" TargetMode="External"/><Relationship Id="rId25" Type="http://schemas.openxmlformats.org/officeDocument/2006/relationships/hyperlink" Target="consultantplus://offline/ref=D4BFF47FD55DE7896C73C6BE3D041705B80B1750AA053D63250B45ECA147b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BFF47FD55DE7896C73D9A13B041705B8061852A1566A61745E4BE9A92B7D038DCE4C30ABDC43b2K" TargetMode="External"/><Relationship Id="rId20" Type="http://schemas.openxmlformats.org/officeDocument/2006/relationships/hyperlink" Target="consultantplus://offline/ref=D4BFF47FD55DE7896C73D9A13B041705B8061852A1566A61745E4BE9A92B7D038DCE4C30ABDC43b9K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4BFF47FD55DE7896C73D9A13B041705B8061852A1566A61745E4BE9A92B7D038DCE4B30A7D343b8K" TargetMode="External"/><Relationship Id="rId24" Type="http://schemas.openxmlformats.org/officeDocument/2006/relationships/hyperlink" Target="consultantplus://offline/ref=D4BFF47FD55DE7896C73D9A13B041705BE0B1554AA0B60692D5249EEA6746A04C4C24938A2DF3046bB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4BFF47FD55DE7896C73D9A13B041705B8061852A1566A61745E4BE9A92B7D038DCE493EA2DF43b0K" TargetMode="External"/><Relationship Id="rId23" Type="http://schemas.openxmlformats.org/officeDocument/2006/relationships/hyperlink" Target="consultantplus://offline/ref=D4BFF47FD55DE7896C73D9A13B041705B8061852A1566A61745E4B4Eb9K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D4BFF47FD55DE7896C73D9A13B041705B8061852A1566A61745E4BE9A92B7D038DCE4B30A0D943b7K" TargetMode="External"/><Relationship Id="rId19" Type="http://schemas.openxmlformats.org/officeDocument/2006/relationships/hyperlink" Target="consultantplus://offline/ref=D4BFF47FD55DE7896C73D9A13B041705B8061852A1566A61745E4BE9A92B7D038DCE4C30ABDC43b6K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4BFF47FD55DE7896C73D9A13B041705B8061852A1566A61745E4B4Eb9K" TargetMode="External"/><Relationship Id="rId14" Type="http://schemas.openxmlformats.org/officeDocument/2006/relationships/hyperlink" Target="consultantplus://offline/ref=D4BFF47FD55DE7896C73D9A13B041705B8061852A1566A61745E4BE9A92B7D038DCE4C30AAD343b4K" TargetMode="External"/><Relationship Id="rId22" Type="http://schemas.openxmlformats.org/officeDocument/2006/relationships/hyperlink" Target="consultantplus://offline/ref=D4BFF47FD55DE7896C73D9A13B041705B8061852A1566A61745E4BE9A92B7D038DCE4C30ABD343b0K" TargetMode="External"/><Relationship Id="rId27" Type="http://schemas.openxmlformats.org/officeDocument/2006/relationships/hyperlink" Target="consultantplus://offline/ref=D4BFF47FD55DE7896C73D9A13B041705BB071651A30B60692D5249EEA6746A04C4C24938A2DB3046b8K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3721</Words>
  <Characters>21215</Characters>
  <Application>Microsoft Office Word</Application>
  <DocSecurity>2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09.11.2012 N 857н"Об утверждении стандарта первичной медико-санитарной помощи детям при задержке роста"(Зарегистрировано в Минюсте России 18.02.2013 N 27166)</vt:lpstr>
    </vt:vector>
  </TitlesOfParts>
  <Company>КонсультантПлюс Версия 4016.00.46</Company>
  <LinksUpToDate>false</LinksUpToDate>
  <CharactersWithSpaces>24887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09.11.2012 N 857н"Об утверждении стандарта первичной медико-санитарной помощи детям при задержке роста"(Зарегистрировано в Минюсте России 18.02.2013 N 27166)</dc:title>
  <dc:creator>Муржак Ирина Дмитриевна</dc:creator>
  <cp:lastModifiedBy>Муржак Ирина Дмитриевна</cp:lastModifiedBy>
  <cp:revision>2</cp:revision>
  <dcterms:created xsi:type="dcterms:W3CDTF">2017-07-21T07:08:00Z</dcterms:created>
  <dcterms:modified xsi:type="dcterms:W3CDTF">2017-07-21T07:08:00Z</dcterms:modified>
</cp:coreProperties>
</file>