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21DB3">
        <w:trPr>
          <w:trHeight w:hRule="exact" w:val="3031"/>
        </w:trPr>
        <w:tc>
          <w:tcPr>
            <w:tcW w:w="10716" w:type="dxa"/>
          </w:tcPr>
          <w:p w:rsidR="00000000" w:rsidRPr="00221DB3" w:rsidRDefault="00221DB3">
            <w:pPr>
              <w:pStyle w:val="ConsPlusTitlePage"/>
            </w:pPr>
            <w:bookmarkStart w:id="0" w:name="_GoBack"/>
            <w:bookmarkEnd w:id="0"/>
            <w:r w:rsidRPr="00221D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21DB3">
        <w:trPr>
          <w:trHeight w:hRule="exact" w:val="8335"/>
        </w:trPr>
        <w:tc>
          <w:tcPr>
            <w:tcW w:w="10716" w:type="dxa"/>
            <w:vAlign w:val="center"/>
          </w:tcPr>
          <w:p w:rsidR="00000000" w:rsidRPr="00221DB3" w:rsidRDefault="00221DB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21DB3">
              <w:rPr>
                <w:sz w:val="48"/>
                <w:szCs w:val="48"/>
              </w:rPr>
              <w:t xml:space="preserve"> Приказ Минздрава России от 07.11.2012 N 635н</w:t>
            </w:r>
            <w:r w:rsidRPr="00221DB3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внутричерепной травме"</w:t>
            </w:r>
            <w:r w:rsidRPr="00221DB3">
              <w:rPr>
                <w:sz w:val="48"/>
                <w:szCs w:val="48"/>
              </w:rPr>
              <w:br/>
              <w:t>(Зарегистрировано в Минюсте России 25.01.2013 N 26710)</w:t>
            </w:r>
          </w:p>
        </w:tc>
      </w:tr>
      <w:tr w:rsidR="00000000" w:rsidRPr="00221DB3">
        <w:trPr>
          <w:trHeight w:hRule="exact" w:val="3031"/>
        </w:trPr>
        <w:tc>
          <w:tcPr>
            <w:tcW w:w="10716" w:type="dxa"/>
            <w:vAlign w:val="center"/>
          </w:tcPr>
          <w:p w:rsidR="00000000" w:rsidRPr="00221DB3" w:rsidRDefault="00221DB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21DB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21DB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21DB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21DB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21DB3">
              <w:rPr>
                <w:sz w:val="28"/>
                <w:szCs w:val="28"/>
              </w:rPr>
              <w:t xml:space="preserve"> </w:t>
            </w:r>
            <w:r w:rsidRPr="00221DB3">
              <w:rPr>
                <w:sz w:val="28"/>
                <w:szCs w:val="28"/>
              </w:rPr>
              <w:br/>
            </w:r>
            <w:r w:rsidRPr="00221DB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21DB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1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1DB3">
      <w:pPr>
        <w:pStyle w:val="ConsPlusNormal"/>
        <w:jc w:val="both"/>
        <w:outlineLvl w:val="0"/>
      </w:pPr>
    </w:p>
    <w:p w:rsidR="00000000" w:rsidRDefault="00221DB3">
      <w:pPr>
        <w:pStyle w:val="ConsPlusNormal"/>
        <w:outlineLvl w:val="0"/>
      </w:pPr>
      <w:r>
        <w:t>Зарегистрировано в Минюсте России 25 января 2013 г. N 26710</w:t>
      </w:r>
    </w:p>
    <w:p w:rsidR="00000000" w:rsidRDefault="00221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1DB3">
      <w:pPr>
        <w:pStyle w:val="ConsPlusNormal"/>
      </w:pPr>
    </w:p>
    <w:p w:rsidR="00000000" w:rsidRDefault="00221DB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21DB3">
      <w:pPr>
        <w:pStyle w:val="ConsPlusTitle"/>
        <w:jc w:val="center"/>
      </w:pPr>
    </w:p>
    <w:p w:rsidR="00000000" w:rsidRDefault="00221DB3">
      <w:pPr>
        <w:pStyle w:val="ConsPlusTitle"/>
        <w:jc w:val="center"/>
      </w:pPr>
      <w:r>
        <w:t>ПРИКАЗ</w:t>
      </w:r>
    </w:p>
    <w:p w:rsidR="00000000" w:rsidRDefault="00221DB3">
      <w:pPr>
        <w:pStyle w:val="ConsPlusTitle"/>
        <w:jc w:val="center"/>
      </w:pPr>
      <w:r>
        <w:t>от 7 ноября 2012 г. N 635н</w:t>
      </w:r>
    </w:p>
    <w:p w:rsidR="00000000" w:rsidRDefault="00221DB3">
      <w:pPr>
        <w:pStyle w:val="ConsPlusTitle"/>
        <w:jc w:val="center"/>
      </w:pPr>
    </w:p>
    <w:p w:rsidR="00000000" w:rsidRDefault="00221DB3">
      <w:pPr>
        <w:pStyle w:val="ConsPlusTitle"/>
        <w:jc w:val="center"/>
      </w:pPr>
      <w:r>
        <w:t>ОБ УТВЕРЖДЕНИИ СТАНДАРТА</w:t>
      </w:r>
    </w:p>
    <w:p w:rsidR="00000000" w:rsidRDefault="00221DB3">
      <w:pPr>
        <w:pStyle w:val="ConsPlusTitle"/>
        <w:jc w:val="center"/>
      </w:pPr>
      <w:r>
        <w:t>СПЕЦИАЛИЗИРОВАННОЙ МЕДИЦИНСКОЙ ПОМОЩИ</w:t>
      </w:r>
    </w:p>
    <w:p w:rsidR="00000000" w:rsidRDefault="00221DB3">
      <w:pPr>
        <w:pStyle w:val="ConsPlusTitle"/>
        <w:jc w:val="center"/>
      </w:pPr>
      <w:r>
        <w:t>ПРИ ВНУТРИЧЕРЕПНОЙ ТРАВМЕ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</w:t>
      </w:r>
      <w:r>
        <w:t>й Федерации, 2011, N 48, ст. 6724; 2012, N 26, ст. 3442, 3446) приказываю: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внутричерепной травме согласно приложению.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jc w:val="right"/>
      </w:pPr>
      <w:r>
        <w:t>Министр</w:t>
      </w:r>
    </w:p>
    <w:p w:rsidR="00000000" w:rsidRDefault="00221DB3">
      <w:pPr>
        <w:pStyle w:val="ConsPlusNormal"/>
        <w:jc w:val="right"/>
      </w:pPr>
      <w:r>
        <w:t>В.И.СКВОРЦОВА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jc w:val="right"/>
      </w:pPr>
    </w:p>
    <w:p w:rsidR="00000000" w:rsidRDefault="00221DB3">
      <w:pPr>
        <w:pStyle w:val="ConsPlusNormal"/>
        <w:jc w:val="right"/>
      </w:pPr>
    </w:p>
    <w:p w:rsidR="00000000" w:rsidRDefault="00221DB3">
      <w:pPr>
        <w:pStyle w:val="ConsPlusNormal"/>
        <w:jc w:val="right"/>
      </w:pPr>
    </w:p>
    <w:p w:rsidR="00000000" w:rsidRDefault="00221DB3">
      <w:pPr>
        <w:pStyle w:val="ConsPlusNormal"/>
        <w:jc w:val="right"/>
      </w:pPr>
    </w:p>
    <w:p w:rsidR="00000000" w:rsidRDefault="00221DB3">
      <w:pPr>
        <w:pStyle w:val="ConsPlusNormal"/>
        <w:jc w:val="right"/>
        <w:outlineLvl w:val="0"/>
      </w:pPr>
      <w:r>
        <w:t>Приложение</w:t>
      </w:r>
    </w:p>
    <w:p w:rsidR="00000000" w:rsidRDefault="00221DB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21DB3">
      <w:pPr>
        <w:pStyle w:val="ConsPlusNormal"/>
        <w:jc w:val="right"/>
      </w:pPr>
      <w:r>
        <w:t>Российской Федерации</w:t>
      </w:r>
    </w:p>
    <w:p w:rsidR="00000000" w:rsidRDefault="00221DB3">
      <w:pPr>
        <w:pStyle w:val="ConsPlusNormal"/>
        <w:jc w:val="right"/>
      </w:pPr>
      <w:r>
        <w:t>от 7 ноября 2012 г. N 635н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21DB3">
      <w:pPr>
        <w:pStyle w:val="ConsPlusTitle"/>
        <w:jc w:val="center"/>
      </w:pPr>
      <w:r>
        <w:t>СПЕЦИАЛИЗИРОВАННОЙ МЕДИЦИНСКОЙ ПОМОЩИ</w:t>
      </w:r>
    </w:p>
    <w:p w:rsidR="00000000" w:rsidRDefault="00221DB3">
      <w:pPr>
        <w:pStyle w:val="ConsPlusTitle"/>
        <w:jc w:val="center"/>
      </w:pPr>
      <w:r>
        <w:t>ПРИ ВНУТРИЧЕРЕПНОЙ ТРАВМЕ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Осложнения</w:t>
      </w:r>
      <w:r>
        <w:t>: вне зависимости от осложнений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экстренная, неотложная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Средние сроки лечения (количество дней): 30</w:t>
      </w:r>
    </w:p>
    <w:p w:rsidR="00000000" w:rsidRDefault="00221DB3">
      <w:pPr>
        <w:pStyle w:val="ConsPlusNormal"/>
        <w:jc w:val="both"/>
      </w:pPr>
    </w:p>
    <w:p w:rsidR="00000000" w:rsidRDefault="00221DB3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5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G93.5</w:t>
        </w:r>
      </w:hyperlink>
      <w:r>
        <w:t xml:space="preserve">  Сдавление головного мозга</w:t>
      </w:r>
    </w:p>
    <w:p w:rsidR="00000000" w:rsidRDefault="00221DB3">
      <w:pPr>
        <w:pStyle w:val="ConsPlusCell"/>
        <w:jc w:val="both"/>
      </w:pPr>
      <w:r>
        <w:t xml:space="preserve">    Нозологические единицы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G96.0</w:t>
        </w:r>
      </w:hyperlink>
      <w:r>
        <w:t xml:space="preserve">  Истечение цереброспинальной жидкости</w:t>
      </w:r>
    </w:p>
    <w:p w:rsidR="00000000" w:rsidRDefault="00221DB3">
      <w:pPr>
        <w:pStyle w:val="ConsPlusCell"/>
        <w:jc w:val="both"/>
      </w:pPr>
      <w:r>
        <w:t xml:space="preserve">                                      [ликворея]</w:t>
      </w:r>
    </w:p>
    <w:p w:rsidR="00000000" w:rsidRDefault="00221DB3">
      <w:pPr>
        <w:pStyle w:val="ConsPlusCell"/>
        <w:jc w:val="both"/>
      </w:pPr>
      <w:r>
        <w:t xml:space="preserve">                         </w:t>
      </w:r>
      <w:r>
        <w:t xml:space="preserve">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S01</w:t>
        </w:r>
      </w:hyperlink>
      <w:r>
        <w:t xml:space="preserve">    Открытая р</w:t>
      </w:r>
      <w:r>
        <w:t>ана головы</w:t>
      </w:r>
    </w:p>
    <w:p w:rsidR="00000000" w:rsidRDefault="00221DB3">
      <w:pPr>
        <w:pStyle w:val="ConsPlusCell"/>
        <w:jc w:val="both"/>
      </w:pPr>
      <w:r>
        <w:lastRenderedPageBreak/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S01.7</w:t>
        </w:r>
      </w:hyperlink>
      <w:r>
        <w:t xml:space="preserve">  Множественные открытые раны головы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S02</w:t>
        </w:r>
      </w:hyperlink>
      <w:r>
        <w:t xml:space="preserve">    Перелом черепа и лицевых костей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</w:t>
        </w:r>
      </w:hyperlink>
      <w:r>
        <w:t xml:space="preserve">    Травма черепных нервов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S04.0</w:t>
        </w:r>
      </w:hyperlink>
      <w:r>
        <w:t xml:space="preserve">  Травма зрительного нерва и зрительных</w:t>
      </w:r>
    </w:p>
    <w:p w:rsidR="00000000" w:rsidRDefault="00221DB3">
      <w:pPr>
        <w:pStyle w:val="ConsPlusCell"/>
        <w:jc w:val="both"/>
      </w:pPr>
      <w:r>
        <w:t xml:space="preserve">                                      проводящих путей</w:t>
      </w:r>
    </w:p>
    <w:p w:rsidR="00000000" w:rsidRDefault="00221DB3">
      <w:pPr>
        <w:pStyle w:val="ConsPlusCell"/>
        <w:jc w:val="both"/>
      </w:pPr>
      <w:r>
        <w:t xml:space="preserve">  </w:t>
      </w:r>
      <w:r>
        <w:t xml:space="preserve">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S04.1</w:t>
        </w:r>
      </w:hyperlink>
      <w:r>
        <w:t xml:space="preserve">  Травма глазодвигательного нерва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S04.2</w:t>
        </w:r>
      </w:hyperlink>
      <w:r>
        <w:t xml:space="preserve">  Травма блокового нерва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S04.3</w:t>
        </w:r>
      </w:hyperlink>
      <w:r>
        <w:t xml:space="preserve">  Травма тройничного нерва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S04.4</w:t>
        </w:r>
      </w:hyperlink>
      <w:r>
        <w:t xml:space="preserve">  Травма отводящего нерва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S04.5</w:t>
        </w:r>
      </w:hyperlink>
      <w:r>
        <w:t xml:space="preserve">  Травма лицевого нерва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S04.6</w:t>
        </w:r>
      </w:hyperlink>
      <w:r>
        <w:t xml:space="preserve">  Травма слухового нерва</w:t>
      </w:r>
    </w:p>
    <w:p w:rsidR="00000000" w:rsidRDefault="00221DB3">
      <w:pPr>
        <w:pStyle w:val="ConsPlusCell"/>
        <w:jc w:val="both"/>
      </w:pPr>
      <w:r>
        <w:t xml:space="preserve">                   </w:t>
      </w:r>
      <w:r>
        <w:t xml:space="preserve">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S04.7</w:t>
        </w:r>
      </w:hyperlink>
      <w:r>
        <w:t xml:space="preserve">  Трав</w:t>
      </w:r>
      <w:r>
        <w:t>ма добавочного нерва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S04.8</w:t>
        </w:r>
      </w:hyperlink>
      <w:r>
        <w:t xml:space="preserve">  Травма других черепных нервов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S04.9</w:t>
        </w:r>
      </w:hyperlink>
      <w:r>
        <w:t xml:space="preserve">  Травма черепномозгового нерва</w:t>
      </w:r>
    </w:p>
    <w:p w:rsidR="00000000" w:rsidRDefault="00221DB3">
      <w:pPr>
        <w:pStyle w:val="ConsPlusCell"/>
        <w:jc w:val="both"/>
      </w:pPr>
      <w:r>
        <w:t xml:space="preserve">                                      неуточненного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S06</w:t>
        </w:r>
      </w:hyperlink>
      <w:r>
        <w:t xml:space="preserve">    Внутричерепная травма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S07</w:t>
        </w:r>
      </w:hyperlink>
      <w:r>
        <w:t xml:space="preserve">    Размозжение головы</w:t>
      </w:r>
    </w:p>
    <w:p w:rsidR="00000000" w:rsidRDefault="00221DB3">
      <w:pPr>
        <w:pStyle w:val="ConsPlusCell"/>
        <w:jc w:val="both"/>
      </w:pPr>
      <w:r>
        <w:t xml:space="preserve">                      </w:t>
      </w:r>
      <w:r>
        <w:t xml:space="preserve">         </w:t>
      </w:r>
      <w:hyperlink r:id="rId2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S07.1</w:t>
        </w:r>
      </w:hyperlink>
      <w:r>
        <w:t xml:space="preserve">  Размозж</w:t>
      </w:r>
      <w:r>
        <w:t>ение черепа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2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S09</w:t>
        </w:r>
      </w:hyperlink>
      <w:r>
        <w:t xml:space="preserve">    Другие и неуточненные травмы головы</w:t>
      </w:r>
    </w:p>
    <w:p w:rsidR="00000000" w:rsidRDefault="00221DB3">
      <w:pPr>
        <w:pStyle w:val="ConsPlusCell"/>
        <w:jc w:val="both"/>
      </w:pPr>
      <w:r>
        <w:t xml:space="preserve">                               </w:t>
      </w:r>
      <w:hyperlink r:id="rId3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S09.7</w:t>
        </w:r>
      </w:hyperlink>
      <w:r>
        <w:t xml:space="preserve">  Множественные травмы головы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21D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Прием (осмотр, консультация) врача-специалиста             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  <w:p w:rsidR="00000000" w:rsidRPr="00221DB3" w:rsidRDefault="00221DB3">
            <w:pPr>
              <w:pStyle w:val="ConsPlusNonformat"/>
              <w:jc w:val="both"/>
            </w:pPr>
            <w:hyperlink w:anchor="Par11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21DB3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Осмотр (консультация)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врачом-анестезиологом-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</w:t>
            </w:r>
            <w:r w:rsidRPr="00221DB3">
              <w:t xml:space="preserve">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нейрохирурга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оториноларинголога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офтальмолога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</w:t>
            </w:r>
            <w:r w:rsidRPr="00221DB3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B01.035.001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психиатра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B01.047.001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терапевта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B01.050.001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травматолога-ортопеда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</w:tbl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</w:pPr>
      <w:r>
        <w:t>--------------------------------</w:t>
      </w:r>
    </w:p>
    <w:p w:rsidR="00000000" w:rsidRDefault="00221DB3">
      <w:pPr>
        <w:pStyle w:val="ConsPlusNormal"/>
        <w:spacing w:before="200"/>
        <w:ind w:firstLine="540"/>
        <w:jc w:val="both"/>
      </w:pPr>
      <w:bookmarkStart w:id="2" w:name="Par11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</w:t>
      </w:r>
      <w:r>
        <w:t>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21D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Лабораторные методы исследования                           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Усредненны</w:t>
            </w:r>
            <w:r w:rsidRPr="00221DB3">
              <w:t xml:space="preserve">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хлоридов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этанола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 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концентрации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водородных ионов (pH)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осмолярности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(осмоляльности)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A09.05.225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уровня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антимюллерова гормона в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Определение крови в</w:t>
            </w:r>
            <w:r w:rsidRPr="00221DB3">
              <w:t xml:space="preserve">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глюкозы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 спинномозговой жидкости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белка в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физических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свойств спинномозговой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жидкости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Микроскопическое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спинномозговой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жидкости, подсчет к</w:t>
            </w:r>
            <w:r w:rsidRPr="00221DB3">
              <w:t xml:space="preserve">леток в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счетной камере (определение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цитоза)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A09.27.001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глюкозы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 отделяемом из носа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основных групп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резус-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времени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свертывания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нестабилизированной крови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или рекальцификации плазмы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неактвированное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времени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Исследование свойст</w:t>
            </w:r>
            <w:r w:rsidRPr="00221DB3">
              <w:t xml:space="preserve">в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сгустка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агрегации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тромбоцитов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фибринолитической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активности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Проведение реакции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A26.06.035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антигена к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вирусу гепатита B (HBeAg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Hepatitis B virus) </w:t>
            </w:r>
            <w:r w:rsidRPr="00221DB3">
              <w:t xml:space="preserve">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антигена к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вирусу гепатита B (HBsAg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A26.06.037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антигена к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вирусу гепатита B (HBcAg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антител классов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M, G (IgM, IgG) к вирусному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гепатиту C (Hepatitis C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Определение антител</w:t>
            </w:r>
            <w:r w:rsidRPr="00221DB3">
              <w:t xml:space="preserve"> классов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M, G (IgM, IgG) к вирусу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иммунодефицита человека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ВИЧ-1 (Human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immunodeficiency virus HIV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A26.06.049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антител классов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M, G (IgM, IgG) к вирусу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иммунодефицита человека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ВИЧ-2 (Human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immunodeficiency virus HIV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A26.09.010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Бактериологическое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мокроты на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аэробны</w:t>
            </w:r>
            <w:r w:rsidRPr="00221DB3">
              <w:t xml:space="preserve">е и факультативно-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B01.045.012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Проведение судебно-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химической и химико-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токсикологической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экспертизы (исследования)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содержания в крови, моче 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внутренних органах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алкоголя, наркотических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средств и психотропных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веществ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B03.005.004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коагуляционного гемостаза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B03.0</w:t>
            </w:r>
            <w:r w:rsidRPr="00221DB3">
              <w:t xml:space="preserve">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Коагулограмма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(ориентировочное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системы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Общий (клинический) анализ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Анализ крови биохимический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</w:tbl>
    <w:p w:rsidR="00000000" w:rsidRDefault="00221D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Инструментальные методы исследования                       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Усредненны</w:t>
            </w:r>
            <w:r w:rsidRPr="00221DB3">
              <w:t xml:space="preserve">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A03.09.001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A03.26.018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Биомикроскопия глазного дна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A03.26.019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Оптическое исследование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сетчатки с помощью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компьютерного анализатора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A03.26.019.003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Оптическое исследование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головки зрительного нерва и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слоя нервных волокон с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помощью компьютерного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анализатора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A03.26.020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Компьютерная периметрия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A04.12.002.002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Ультразвуковая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допплерография вен нижних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A04.23.001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Не</w:t>
            </w:r>
            <w:r w:rsidRPr="00221DB3">
              <w:t xml:space="preserve">йросонография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A04.23.001.001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Ультразвуковое исследование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A04.23.002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Эхоэнцефалография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Регистрация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Электроэнцефалография с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нагрузочными пробами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A05.23.007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Стабиллометрия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перфузия головного </w:t>
            </w:r>
            <w:r w:rsidRPr="00221DB3">
              <w:t xml:space="preserve">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диффузия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ликворография головного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головного мозга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топометрическая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головного мозга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фазовоконтрастная  </w:t>
            </w:r>
            <w:r w:rsidRPr="00221DB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Протонная магнитно-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резонансная спектроскопия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A06.03.002.001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Компьютерная томография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A06.03.002.002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Компьютерная томография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головы без контрастирования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A06.03.002.003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Спиральная компьютерная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основания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всего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черепа, в одной или более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Рентгенография перв</w:t>
            </w:r>
            <w:r w:rsidRPr="00221DB3">
              <w:t xml:space="preserve">ого 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второго шейного позвонка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шейно-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дорсального отдела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A06.12.031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Церебральная ангиография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A06.12.031.001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Церебральная ангиография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тотальная селективная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A06.12.031.002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Церебральная ангиография с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функциональными пробами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A06.12.032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Флебография венозных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коллекторов (каменистых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синусов)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A06.12.050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Компьютерно-томографическая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ангиография одной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анатомической области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A06.2</w:t>
            </w:r>
            <w:r w:rsidRPr="00221DB3">
              <w:t>3.004.003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Компьютерно-томографическое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спиральное перфузионное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лицевого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отдела черепа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A12.25.008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Дихотическое прослушивание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Общее нейропсихологическое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обследование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Специализированное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нейропсихологическое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обследование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</w:tbl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  <w:outlineLvl w:val="1"/>
      </w:pPr>
      <w:r>
        <w:t>2. Медицинские услуги для лечения</w:t>
      </w:r>
      <w:r>
        <w:t xml:space="preserve"> заболевания, состояния и контроля за лечением</w:t>
      </w:r>
    </w:p>
    <w:p w:rsidR="00000000" w:rsidRDefault="00221D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B01.003.003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Суточное наблюдение врачом-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анестезиологом-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реаниматологом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 по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лечебной физкультуре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0,7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невролога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B01.0</w:t>
            </w:r>
            <w:r w:rsidRPr="00221DB3">
              <w:t xml:space="preserve">24.003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Ежедневный осмотр врачом-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нейрохирургом с наблюдением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уходом среднего и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младшего медицинского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персонала в отделении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стационара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B01.028.002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оториноларинголога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B01.029.002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офтальмолога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</w:t>
            </w:r>
            <w:r w:rsidRPr="00221DB3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B01.035.002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психиатра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B01.047.002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B01.050.002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травматолога-ортопеда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B01.051.001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трансфузиолога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B01.0</w:t>
            </w:r>
            <w:r w:rsidRPr="00221DB3">
              <w:t xml:space="preserve">53.001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врача-уролога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Осмотр (консультация)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врача-физиотерапевта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0,7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Прием (осмотр,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консультация) врача-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эндокринолога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</w:tbl>
    <w:p w:rsidR="00000000" w:rsidRDefault="00221D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Наблюдение и уход за пациентом медицинским работником со средним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(начальным) профессиональным образованием                      </w:t>
            </w:r>
            <w:r w:rsidRPr="00221DB3">
              <w:t xml:space="preserve">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B03.003.005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Суточное наблюдение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реанимационного пациента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</w:tbl>
    <w:p w:rsidR="00000000" w:rsidRDefault="00221D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Лабораторные методы исследования                           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натрия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A09.05.031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калия в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хлоридов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концентрации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водо</w:t>
            </w:r>
            <w:r w:rsidRPr="00221DB3">
              <w:t xml:space="preserve">родных ионов (pH)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осмолярности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(осмоляльности)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A09.05.209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прокальцитонина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крови в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</w:t>
            </w:r>
            <w:r w:rsidRPr="00221DB3">
              <w:t xml:space="preserve">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глюкозы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 спинномозговой жидкости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белка в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физических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свойств спинномозговой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жидкости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A09.23.008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Микроскопическое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спинномозговой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жидкости, подсчет клеток в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счетной камере (определение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цитоза)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A09.27.001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глюкозы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 отделяемом из носа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времени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свертывания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нестабилизированной</w:t>
            </w:r>
            <w:r w:rsidRPr="00221DB3">
              <w:t xml:space="preserve"> крови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или рекальцификации плазмы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неактвированное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7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времени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7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свойств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сгустка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агрегации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тромбоцитов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7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фибринолитической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активности крови   </w:t>
            </w:r>
            <w:r w:rsidRPr="00221DB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7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кислорода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A12.05.028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тромбинового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времени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6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уровня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углекислого газа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Бактериологическое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гнойного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отделяемого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A26.02.003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Бактериологическое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раневого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отделяемого на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неспорообразующие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Микологическое исследование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раневого отделяемого на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грибы р</w:t>
            </w:r>
            <w:r w:rsidRPr="00221DB3">
              <w:t xml:space="preserve">ода кандида (Candida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spp.)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Бактериологическое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крови на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A26.09.011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Бактериологическое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лаважной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жидкости на аэробные и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факультативно-анаэробные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Микробиологическое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спинномозговой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жидкост</w:t>
            </w:r>
            <w:r w:rsidRPr="00221DB3">
              <w:t xml:space="preserve">и на аэробные и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факультативно-анаэробные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условно-патогенные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A26.30.004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чувствительности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микроорганизмов к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антибиотикам и другим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Общий (клинический) анализ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Анализ крови биохимический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общетерапевтический</w:t>
            </w:r>
            <w:r w:rsidRPr="00221DB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6           </w:t>
            </w:r>
          </w:p>
        </w:tc>
      </w:tr>
    </w:tbl>
    <w:p w:rsidR="00000000" w:rsidRDefault="00221D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Инструментальные методы исследования                       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A03.09.001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A04.23.002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Эхоэнцефалография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Регистрация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</w:t>
            </w:r>
            <w:r w:rsidRPr="00221DB3">
              <w:t xml:space="preserve">5.23.004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Регистрация моторных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вызванных потенциалов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Регистрация соматосенсорных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вызванных потенциалов коры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Регистрация вызванных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потенциалов коры головного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одной модальности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(зрительные, когнитивные,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акустические столовые)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перфузия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диффузия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Ма</w:t>
            </w:r>
            <w:r w:rsidRPr="00221DB3">
              <w:t xml:space="preserve">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ликворография головного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головного мозга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топометрическая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Магнитно-резонансная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головного мозга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фазовоконтрастная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A05.23.009.009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Протонная магнитно-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резонансная спектроскопия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Иссл</w:t>
            </w:r>
            <w:r w:rsidRPr="00221DB3">
              <w:t xml:space="preserve">едование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коротколатентных вызванных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потенциалов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среднелатентных вызванных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потенциалов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A05.25.005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длиннолатентных вызванных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потенциалов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A06.03.002.001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Компьютерная томография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A06.03.002.002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Компьютерная томография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головы без контрастирования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>A06.03.002.003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Спиральная компьютерная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Рентгенография осно</w:t>
            </w:r>
            <w:r w:rsidRPr="00221DB3">
              <w:t xml:space="preserve">вания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всего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черепа, в одной или более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первого 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второго шейного позвонка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A06.03.011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шейно-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дорсального отдела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A06.09.005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Компьютерная томография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органов грудной пол</w:t>
            </w:r>
            <w:r w:rsidRPr="00221DB3">
              <w:t xml:space="preserve">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A06.09.005.001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Спиральная компьютерная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томография грудной полости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A06.23.004.003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Компьютерно-томографическое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спиральное перфузионное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лицевого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отдела черепа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A12.12.002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Оценка дефицита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циркулирующей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Суточное мониторирование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A12.13.001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Оценка периферического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сосудистого сопротивления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30          </w:t>
            </w:r>
          </w:p>
        </w:tc>
      </w:tr>
    </w:tbl>
    <w:p w:rsidR="00000000" w:rsidRDefault="00221D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>Хирургические, эндоскопические, эндоваскулярные</w:t>
            </w:r>
            <w:r w:rsidRPr="00221DB3">
              <w:t xml:space="preserve"> и другие методы лечения,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A04.11.002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Ультразвуковое исследование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интраоперационное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A11.08.009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Интубация трахеи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A11.12.001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Катетеризация подключичной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других центральных вен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A11.16.009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Зондирование желудка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Спинномозговая пункция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A11.23.002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Введение лекарственных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препаратов в спинномозговой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канал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A11.23.004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Введение лекарственных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препаратов в структуры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</w:t>
            </w:r>
            <w:r w:rsidRPr="00221DB3">
              <w:t xml:space="preserve">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A11.23.006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Получение ликвора из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желудочков мозга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Наложение повязки при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операциях на головном мозге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Некрэктомия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A06.01.004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Хирургическая обработка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раны или инфицированной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ткани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A16.03.046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Реконструкция костей свода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             </w:t>
            </w:r>
            <w:r w:rsidRPr="00221DB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A16.03.053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Реконструкция скуло-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глазничного комплекса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A16.03.054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Реконструкция носо-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глазничного комплекса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A16.03.057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Реконструкция носо-губного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комплекса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Постановка временной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трахеостомы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A16.08.004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Постановка постоянной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трахеостомы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A16.08.019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Смена трахеостомической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трубки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A16.08.020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Закрытие трахеостомы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A16.08.020.001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Де</w:t>
            </w:r>
            <w:r w:rsidRPr="00221DB3">
              <w:t xml:space="preserve">канюляция (удаление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трахеотомической трубки)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A16.08.021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Трахеотомия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A16.09.009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Лобэктомия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A16.12.034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Закрытие артерио-венозной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фистулы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A16.12.041.001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Эндоваскуляная окклюзия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сосудов с помощью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микроспиралей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A16.12.041.002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Эндоваскулярная окклюзия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полости аневризмы с помощью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микроспиралей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A16.12.041.003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Эндоваскуляная окклюзия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сосуда с помощью баллона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A16.12.041.004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Трансартериальная о</w:t>
            </w:r>
            <w:r w:rsidRPr="00221DB3">
              <w:t xml:space="preserve">кклюзия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полости аневризмы с помощью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микроспиралей при поддержке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стента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>A16.12.041.005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Трансвенозная окклюзия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синуса с помощью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микроспиралей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11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A16.16.034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Гастростомия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0,008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A16.16.034.001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Гастростомия с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использованием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видеоэндоскопических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технологий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</w:t>
            </w:r>
            <w:r w:rsidRPr="00221DB3">
              <w:t xml:space="preserve">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Краниотомия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Формирование трепанационных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отверстий в костях черепа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Разрез головного мозга 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мозговых оболочек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Иссечение поврежденных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костей черепа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Краниопластика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Al 6.23.007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Вентрикулостомия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Установка внечерепного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желудочкового шунта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Пункция гематомы головного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Де</w:t>
            </w:r>
            <w:r w:rsidRPr="00221DB3">
              <w:t xml:space="preserve">компрессивная трепанация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Удаление гематомы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A16.23.017.001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Закрытое дренирование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гематомы головного мозга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помощи 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фибринолитических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препаратов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A16.23.017.007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Удаление гематом больших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полушарий головного мозга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A16.23.017.008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Удаление гематом мо</w:t>
            </w:r>
            <w:r w:rsidRPr="00221DB3">
              <w:t xml:space="preserve">зжечка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A16.23.017.009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Удаление гематом глубинных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Пластика твердой мозговой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оболочки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Пластика черепных нервов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Пластика верхнего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сагиттального синуса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A16.23.022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Трепанация черепа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A16.23.023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Стереотаксические операции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 головном мозге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Удаление пораженного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вещества головного мозга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Удаление участков мозговой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обол</w:t>
            </w:r>
            <w:r w:rsidRPr="00221DB3">
              <w:t xml:space="preserve">очки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Перевязка кровеносных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сосудов головного мозга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Удаление субдуральной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гематомы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A16.23.044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Люмбальный дренаж наружный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Пластика дефекта основания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A16.23.046.001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Пластика дефекта основания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черепа с использованием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аутотрансплантации костей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свода черепа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A16.23.047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Дренирование бокового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желудочка головного мозга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наружное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A16.2</w:t>
            </w:r>
            <w:r w:rsidRPr="00221DB3">
              <w:t xml:space="preserve">3.052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Пластика ликворной фистулы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Установка вентрикулярного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дренажа наружного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A16.23.074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Декомпрессия корешка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черепно-мозгового нерва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Электронейростимуляция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0,006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A18.05.011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Гемодиафильтрация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A18.05.012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Гемотрансфузия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Анестезиологическое пособие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(включая раннее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послеоперационное ведение)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</w:tbl>
    <w:p w:rsidR="00000000" w:rsidRDefault="00221D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21DB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outlineLvl w:val="2"/>
            </w:pPr>
            <w:r w:rsidRPr="00221DB3">
              <w:t xml:space="preserve">Немедикаментозные методы профилактики, лечения и медицинской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реабилитации     </w:t>
            </w:r>
            <w:r w:rsidRPr="00221DB3">
              <w:t xml:space="preserve">                                             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Код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Наименование медицинской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Усредненный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показатель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частоты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кратности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применения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Медико-логопедическое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при дисфагии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Медико-логопедическое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исследование при афазии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A13.23.003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Медико-логопедическое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исследование при дизартрии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Медико-логопедическая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процедура при дисфагии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Медико-логопедическая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процедура при афази</w:t>
            </w:r>
            <w:r w:rsidRPr="00221DB3">
              <w:t xml:space="preserve">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Медико-логопедическая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процедура при дизартрии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Медико-логопедическая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тонально-ритмическая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процедура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Медико-логопедическая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процедура с использованием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интерактивных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информационных технологий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Индивидуальная нейро-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психологическая    </w:t>
            </w:r>
            <w:r w:rsidRPr="00221DB3">
              <w:t xml:space="preserve">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коррекционно-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восстановительная процедура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афазии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A13.23.011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Нейро-психологическая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коррекционно-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восстановительная процедура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нарушениях психических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функций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7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A13.29.011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Социально-реабилитационная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работа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A13.29.012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Процедуры двигательного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праксиса           </w:t>
            </w:r>
            <w:r w:rsidRPr="00221DB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A15.12.002.001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Прерывистая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пневмокомпрессия нижних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Наложение повязки при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операциях на головном мозге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5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A16.08.006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Механическая остановка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кровотечения (передняя 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задняя тампонада носа)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A17.02.001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Миоэлектростимуляция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A17.03.007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магнитными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полями при костной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патологии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A17.13.003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токами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надтональной частоты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(ультратонотерапия) при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нарушениях микроциркуляции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</w:t>
            </w:r>
            <w:r w:rsidRPr="00221DB3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A17.13.004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Дарсонвализация при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нарушениях микроциркуляции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A17.16.002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Электростимуляция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желудочно-кишечного тракта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Электрофорез лекарственных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препаратов при заболеваниях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Дарсонвализация местная при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</w:t>
            </w:r>
            <w:r w:rsidRPr="00221DB3">
              <w:t xml:space="preserve">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A17.23.004.001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Транскраниальная магнитная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стимуляция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A17.30.014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Трансцеребральное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магнитными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полями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A17.30.018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электромагнитным излучением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дециметрового диапазона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(ДМВ)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A17.30.019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Воздействие перемен</w:t>
            </w:r>
            <w:r w:rsidRPr="00221DB3">
              <w:t xml:space="preserve">ным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Упражнения лечебной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физкультурой, направленные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 уменьшение спастики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Лечебная физкультура при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Индивидуальное занятие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лечебной физкультурой при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афазии, дизартрии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электромиографии (ЭМГ) при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афазии, дизартрии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электроэнцефалографии</w:t>
            </w:r>
            <w:r w:rsidRPr="00221DB3">
              <w:t xml:space="preserve"> (ЭЭГ)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афазии, дизартрии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спирографическим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при афазии,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дизартрии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гемодинамическим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(артериальное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давление) при афазии,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дизартрии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12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>A19.23.002.010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Индивид</w:t>
            </w:r>
            <w:r w:rsidRPr="00221DB3">
              <w:t xml:space="preserve">уальное занятие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лечебной физкультурой при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дисфагии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A19.23.002.011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электромиографии (ЭМГ) при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дисфагии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Процедуры, направленные на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уменьшение спастики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A19.23.002.016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Механотерапия при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</w:t>
            </w:r>
            <w:r w:rsidRPr="00221DB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A19.23.002.017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Роботизированная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механотерапия при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A19.23.002.025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Лечебная физкультура с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использованием аппаратов 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тренажеров при заболеваниях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Коррекция нарушения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двигательной функции при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помощи </w:t>
            </w:r>
            <w:r w:rsidRPr="00221DB3">
              <w:t xml:space="preserve">биологической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динамографическим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(по силе) при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опорной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реакции при заболеваниях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</w:t>
            </w:r>
            <w:r w:rsidRPr="00221DB3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подографическим показателям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заболеваниях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>A19.23.003.004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гониографическим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(по суставному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углу) при заболеваниях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</w:t>
            </w:r>
            <w:r w:rsidRPr="00221DB3">
              <w:t>003.005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кинезиологическому образу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заболеваниях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линейной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скорости перемещения при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угловой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скорос</w:t>
            </w:r>
            <w:r w:rsidRPr="00221DB3">
              <w:t xml:space="preserve">ти   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перемещения при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линейному ускорению при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угловому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ускорению при заболеваниях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централ</w:t>
            </w:r>
            <w:r w:rsidRPr="00221DB3">
              <w:t xml:space="preserve">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электроэнцефалографии (ЭЭГ)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заболеваниях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A19.23.003.011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спирографическим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при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</w:t>
            </w:r>
            <w:r w:rsidRPr="00221DB3">
              <w:t xml:space="preserve">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мышечной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механограммы при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>A19.23.003.013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гемодинамическим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показателям (артериальное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давление) при заболеваниях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и голов</w:t>
            </w:r>
            <w:r w:rsidRPr="00221DB3">
              <w:t xml:space="preserve">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A19.23.003.014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Тренировка с биологической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обратной связью по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электромиографии (ЭМГ) при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и головного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мозга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Коррекция нарушения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двигательной функции с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использованием компьютерных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технологий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A19.23.005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Пособие по восстановлению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позо-статических фу</w:t>
            </w:r>
            <w:r w:rsidRPr="00221DB3">
              <w:t xml:space="preserve">нкций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A19.23.006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Динамическая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проприокоррекция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A19.30.004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Лечебная гимнастика при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и травмах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 детей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A20.30.024.003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Наружное применение газовой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озонокислородной смеси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Массаж при заболеваниях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12</w:t>
            </w:r>
            <w:r w:rsidRPr="00221DB3">
              <w:t xml:space="preserve">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A21.23.002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Рефлексотерапия при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заболеваниях центральной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6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A21.23.005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Нейропсихологическая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реабилитация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A21.30.005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Массаж грудной клетки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A22.01.001.001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Ультрафонофорез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лекарственный кожи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A22.01.005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Низкоинтенсивное лазерное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облучение кожи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A22.01.006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Ультрафиолетовое облучение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кожи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3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 xml:space="preserve">A22.13.001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Лазерное облучение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8 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A22.23.001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    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ни</w:t>
            </w:r>
            <w:r w:rsidRPr="00221DB3">
              <w:t xml:space="preserve">зкоинтенсивным лазерным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излучением при заболеваниях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A22.23.003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ультразвуковое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при заболеваниях       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центральной нервной системы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и 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A22.30.007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Воздействие интегральным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ультрафиолетовым излучением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10          </w:t>
            </w:r>
          </w:p>
        </w:tc>
      </w:tr>
      <w:tr w:rsidR="00000000" w:rsidRPr="00221DB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A22.30.014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Определение биодозы для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ультрафиолетового облучения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</w:t>
            </w:r>
          </w:p>
        </w:tc>
      </w:tr>
    </w:tbl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21D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2592"/>
        <w:gridCol w:w="1728"/>
        <w:gridCol w:w="1188"/>
        <w:gridCol w:w="1080"/>
        <w:gridCol w:w="972"/>
      </w:tblGrid>
      <w:tr w:rsidR="00000000" w:rsidRPr="00221DB3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  Анатомо-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 химическая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класси</w:t>
            </w:r>
            <w:r w:rsidRPr="00221DB3">
              <w:rPr>
                <w:sz w:val="18"/>
                <w:szCs w:val="18"/>
              </w:rPr>
              <w:t xml:space="preserve">фикация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  Наименование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 лекарственного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 препарата </w:t>
            </w:r>
            <w:hyperlink w:anchor="Par156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21DB3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Усредненный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показатель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 частоты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Единицы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ССД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569" w:tooltip="&lt;***&gt; Средняя суточная доза." w:history="1">
              <w:r w:rsidRPr="00221DB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  СКД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570" w:tooltip="&lt;****&gt; Средняя курсовая доза." w:history="1">
              <w:r w:rsidRPr="00221DB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A02BA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Блокаторы H2-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гистаминовых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рецепторов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Ранитидин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9000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Фамотидин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A03BA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Алкалоиды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белладонны,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третичные амины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Атропин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1,5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  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A03FA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Стимуляторы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моторики желудочно-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кишечного тракта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Метоклопрамид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450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Растворы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Магния сульфат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7000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105000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A07AA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Антибиотики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Канамицин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7500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калия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Калия хлорид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45000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A12CX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минеральные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вещества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Калия и магния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аспарагинат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3500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B02AA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Аминокислоты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Аминокапроновая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16000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160000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B05AA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Кровезаменители и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плазмы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крови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Гидроксиэтилкрахмал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Декстран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12500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B05BC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Растворы с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осмодиуретическим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действием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Маннитол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70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350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Растворы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Натрия хлорид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C01CA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Адренергические и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дофаминергические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Добутамин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Допамин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Эпинефрин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2,5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C02AC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Агонисты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имидазолиновых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рецепторов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Клонидин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1,35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C03CA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Фуросемид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D04AA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Антигистаминные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для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наружного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применения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Дифенгидрамин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90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750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D06AX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антибиотики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для наружного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применения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Гентамицин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210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2100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D06BX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противомикробные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Метронидазол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10500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D07AA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Кортикостероиды с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lastRenderedPageBreak/>
              <w:t xml:space="preserve">низкой активностью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(группа I)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Гидрокортизон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1250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H01BA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Вазопрессин и его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аналоги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Десмопрессин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Комбинации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пенициллинов,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включая комбинации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 ингибиторами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бета-лактамаз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Амоксициллин +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[Клавулановая кислота]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+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+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J01DB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Цефалоспорины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первого поколения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Цефазолин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Цефалексин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Цефалоспорины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третьего поколения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Цефоперазон +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[Сульбактам]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+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20000 +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Цефотаксим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Цефтазидим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Цефтриаксон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J01DE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Цефалоспорины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четвертого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Цефепим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J01DH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Карбапенемы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Имипенем +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[Циластатин]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+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10000 +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Меропенем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Амикацин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Тобрамицин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240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2400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Левофлоксацин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lastRenderedPageBreak/>
              <w:t xml:space="preserve">гликопептидной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Ванкомицин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J01XX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Прочие 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антибактериальные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Линезолид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уксусной кислоты и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родственны</w:t>
            </w:r>
            <w:r w:rsidRPr="00221DB3">
              <w:rPr>
                <w:sz w:val="18"/>
                <w:szCs w:val="18"/>
              </w:rPr>
              <w:t xml:space="preserve">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Диклофенак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Кеторолак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900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M01AC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Оксикамы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Лорноксикам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60 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пропионовой кислоты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Кетопрофен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750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N01AH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Опиоидные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анальгетики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Фентанил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N01AX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для общей анестезии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Кетамин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Пропофол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8000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N02AA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Алкалоиды опия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Морфин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120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Анальгетики со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смешанным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механизмом действия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Трамадол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1800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N03AE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Клоназепам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80 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N03AF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карбоксамида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Карбамазепин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N03AG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жирных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кислот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Вальпроевая кислота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N04BA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Допа и ее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lastRenderedPageBreak/>
              <w:t xml:space="preserve">производные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Леводопа + [Карбидопа]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600 + 60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6000 +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600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Диазепам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Лоразепам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2,5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37,5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N05CD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Мидазолам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150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Нитразепам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N06BX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психостимуляторы и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ноотропные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Цитиколин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N07AX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Другие 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Холина альфосцерат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R01AA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Симпатомиметики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Фенилэфрин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40  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R05CB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Муколитические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Ацетилцистеин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>V07AB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Растворители и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разбавители,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включая      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ирригационные      </w:t>
            </w:r>
          </w:p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растворы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21DB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Вода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  <w:rPr>
                <w:sz w:val="18"/>
                <w:szCs w:val="18"/>
              </w:rPr>
            </w:pPr>
            <w:r w:rsidRPr="00221DB3">
              <w:rPr>
                <w:sz w:val="18"/>
                <w:szCs w:val="18"/>
              </w:rPr>
              <w:t xml:space="preserve">5000   </w:t>
            </w:r>
          </w:p>
        </w:tc>
      </w:tr>
    </w:tbl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000000" w:rsidRDefault="00221D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3000"/>
        <w:gridCol w:w="1440"/>
      </w:tblGrid>
      <w:tr w:rsidR="00000000" w:rsidRPr="00221DB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Код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Наименование вида медицинского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            изделия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Среднее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>количество</w:t>
            </w:r>
          </w:p>
        </w:tc>
      </w:tr>
      <w:tr w:rsidR="00000000" w:rsidRPr="00221DB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6952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Заплата для твердой мозговой    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оболочки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0,015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2         </w:t>
            </w:r>
          </w:p>
        </w:tc>
      </w:tr>
    </w:tbl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221D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3000"/>
        <w:gridCol w:w="1440"/>
      </w:tblGrid>
      <w:tr w:rsidR="00000000" w:rsidRPr="00221DB3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Усредненный показатель 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>Количество</w:t>
            </w:r>
          </w:p>
        </w:tc>
      </w:tr>
      <w:tr w:rsidR="00000000" w:rsidRPr="00221DB3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Основная лечебная диета (ОЛД)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</w:t>
            </w:r>
          </w:p>
        </w:tc>
      </w:tr>
      <w:tr w:rsidR="00000000" w:rsidRPr="00221DB3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lastRenderedPageBreak/>
              <w:t>Вариант диеты с повышенным количеством</w:t>
            </w:r>
          </w:p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белка (высокобелковая диета (т))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0,5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</w:t>
            </w:r>
          </w:p>
        </w:tc>
      </w:tr>
      <w:tr w:rsidR="00000000" w:rsidRPr="00221DB3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Энтеральное питание (ЭП)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1DB3" w:rsidRDefault="00221DB3">
            <w:pPr>
              <w:pStyle w:val="ConsPlusNonformat"/>
              <w:jc w:val="both"/>
            </w:pPr>
            <w:r w:rsidRPr="00221DB3">
              <w:t xml:space="preserve">15        </w:t>
            </w:r>
          </w:p>
        </w:tc>
      </w:tr>
    </w:tbl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</w:pPr>
      <w:r>
        <w:t>--------------------------------</w:t>
      </w:r>
    </w:p>
    <w:p w:rsidR="00000000" w:rsidRDefault="00221DB3">
      <w:pPr>
        <w:pStyle w:val="ConsPlusNormal"/>
        <w:spacing w:before="200"/>
        <w:ind w:firstLine="540"/>
        <w:jc w:val="both"/>
      </w:pPr>
      <w:bookmarkStart w:id="3" w:name="Par1567"/>
      <w:bookmarkEnd w:id="3"/>
      <w:r>
        <w:t>&lt;*&gt; Международная с</w:t>
      </w:r>
      <w:r>
        <w:t xml:space="preserve">татистическая </w:t>
      </w:r>
      <w:hyperlink r:id="rId3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</w:t>
      </w:r>
      <w:r>
        <w:t>м, связанных со здоровьем, X пересмотра.</w:t>
      </w:r>
    </w:p>
    <w:p w:rsidR="00000000" w:rsidRDefault="00221DB3">
      <w:pPr>
        <w:pStyle w:val="ConsPlusNormal"/>
        <w:spacing w:before="200"/>
        <w:ind w:firstLine="540"/>
        <w:jc w:val="both"/>
      </w:pPr>
      <w:bookmarkStart w:id="4" w:name="Par156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21DB3">
      <w:pPr>
        <w:pStyle w:val="ConsPlusNormal"/>
        <w:spacing w:before="200"/>
        <w:ind w:firstLine="540"/>
        <w:jc w:val="both"/>
      </w:pPr>
      <w:bookmarkStart w:id="5" w:name="Par1569"/>
      <w:bookmarkEnd w:id="5"/>
      <w:r>
        <w:t>&lt;***&gt; Средняя суточная доза.</w:t>
      </w:r>
    </w:p>
    <w:p w:rsidR="00000000" w:rsidRDefault="00221DB3">
      <w:pPr>
        <w:pStyle w:val="ConsPlusNormal"/>
        <w:spacing w:before="200"/>
        <w:ind w:firstLine="540"/>
        <w:jc w:val="both"/>
      </w:pPr>
      <w:bookmarkStart w:id="6" w:name="Par1570"/>
      <w:bookmarkEnd w:id="6"/>
      <w:r>
        <w:t>&lt;****&gt; Средняя курсовая доза.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</w:pPr>
      <w:r>
        <w:t>Примечания: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</w:t>
      </w:r>
      <w:r>
        <w:t>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</w:t>
      </w:r>
      <w:r>
        <w:t>арата.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000000" w:rsidRDefault="00221DB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</w:t>
      </w:r>
      <w:r>
        <w:t>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221DB3">
      <w:pPr>
        <w:pStyle w:val="ConsPlusNormal"/>
        <w:ind w:firstLine="540"/>
        <w:jc w:val="both"/>
      </w:pPr>
    </w:p>
    <w:p w:rsidR="00000000" w:rsidRDefault="00221DB3">
      <w:pPr>
        <w:pStyle w:val="ConsPlusNormal"/>
        <w:ind w:firstLine="540"/>
        <w:jc w:val="both"/>
      </w:pPr>
    </w:p>
    <w:p w:rsidR="00221DB3" w:rsidRDefault="00221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1DB3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B3" w:rsidRDefault="00221DB3">
      <w:pPr>
        <w:spacing w:after="0" w:line="240" w:lineRule="auto"/>
      </w:pPr>
      <w:r>
        <w:separator/>
      </w:r>
    </w:p>
  </w:endnote>
  <w:endnote w:type="continuationSeparator" w:id="0">
    <w:p w:rsidR="00221DB3" w:rsidRDefault="002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1D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21DB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1DB3" w:rsidRDefault="00221D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21DB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21DB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1DB3" w:rsidRDefault="00221DB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21DB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1DB3" w:rsidRDefault="00221DB3">
          <w:pPr>
            <w:pStyle w:val="ConsPlusNormal"/>
            <w:jc w:val="right"/>
          </w:pPr>
          <w:r w:rsidRPr="00221DB3">
            <w:t xml:space="preserve">Страница </w:t>
          </w:r>
          <w:r w:rsidRPr="00221DB3">
            <w:fldChar w:fldCharType="begin"/>
          </w:r>
          <w:r w:rsidRPr="00221DB3">
            <w:instrText>\PAGE</w:instrText>
          </w:r>
          <w:r w:rsidR="00AF4823" w:rsidRPr="00221DB3">
            <w:fldChar w:fldCharType="separate"/>
          </w:r>
          <w:r w:rsidR="00AF4823" w:rsidRPr="00221DB3">
            <w:rPr>
              <w:noProof/>
            </w:rPr>
            <w:t>27</w:t>
          </w:r>
          <w:r w:rsidRPr="00221DB3">
            <w:fldChar w:fldCharType="end"/>
          </w:r>
          <w:r w:rsidRPr="00221DB3">
            <w:t xml:space="preserve"> из </w:t>
          </w:r>
          <w:r w:rsidRPr="00221DB3">
            <w:fldChar w:fldCharType="begin"/>
          </w:r>
          <w:r w:rsidRPr="00221DB3">
            <w:instrText>\NUMPAGES</w:instrText>
          </w:r>
          <w:r w:rsidR="00AF4823" w:rsidRPr="00221DB3">
            <w:fldChar w:fldCharType="separate"/>
          </w:r>
          <w:r w:rsidR="00AF4823" w:rsidRPr="00221DB3">
            <w:rPr>
              <w:noProof/>
            </w:rPr>
            <w:t>27</w:t>
          </w:r>
          <w:r w:rsidRPr="00221DB3">
            <w:fldChar w:fldCharType="end"/>
          </w:r>
        </w:p>
      </w:tc>
    </w:tr>
  </w:tbl>
  <w:p w:rsidR="00000000" w:rsidRDefault="00221D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B3" w:rsidRDefault="00221DB3">
      <w:pPr>
        <w:spacing w:after="0" w:line="240" w:lineRule="auto"/>
      </w:pPr>
      <w:r>
        <w:separator/>
      </w:r>
    </w:p>
  </w:footnote>
  <w:footnote w:type="continuationSeparator" w:id="0">
    <w:p w:rsidR="00221DB3" w:rsidRDefault="0022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21DB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1DB3" w:rsidRDefault="00221DB3">
          <w:pPr>
            <w:pStyle w:val="ConsPlusNormal"/>
            <w:rPr>
              <w:sz w:val="16"/>
              <w:szCs w:val="16"/>
            </w:rPr>
          </w:pPr>
          <w:r w:rsidRPr="00221DB3">
            <w:rPr>
              <w:sz w:val="16"/>
              <w:szCs w:val="16"/>
            </w:rPr>
            <w:t>Приказ Минздрава России от 07.11.2012 N 635н</w:t>
          </w:r>
          <w:r w:rsidRPr="00221DB3">
            <w:rPr>
              <w:sz w:val="16"/>
              <w:szCs w:val="16"/>
            </w:rPr>
            <w:br/>
            <w:t>"Об утверждении стандарта специализированной медицинской помощи при внутрич...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1DB3" w:rsidRDefault="00221D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21DB3" w:rsidRDefault="00221D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1DB3" w:rsidRDefault="00221DB3">
          <w:pPr>
            <w:pStyle w:val="ConsPlusNormal"/>
            <w:jc w:val="right"/>
            <w:rPr>
              <w:sz w:val="16"/>
              <w:szCs w:val="16"/>
            </w:rPr>
          </w:pPr>
          <w:r w:rsidRPr="00221DB3">
            <w:rPr>
              <w:sz w:val="18"/>
              <w:szCs w:val="18"/>
            </w:rPr>
            <w:t>Доку</w:t>
          </w:r>
          <w:r w:rsidRPr="00221DB3">
            <w:rPr>
              <w:sz w:val="18"/>
              <w:szCs w:val="18"/>
            </w:rPr>
            <w:t xml:space="preserve">мент предоставлен </w:t>
          </w:r>
          <w:hyperlink r:id="rId1" w:history="1">
            <w:r w:rsidRPr="00221DB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21DB3">
            <w:rPr>
              <w:sz w:val="18"/>
              <w:szCs w:val="18"/>
            </w:rPr>
            <w:br/>
          </w:r>
          <w:r w:rsidRPr="00221DB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21D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1D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823"/>
    <w:rsid w:val="00221DB3"/>
    <w:rsid w:val="00A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9C93CCA0FCE7E699FBD047770CB899F13F30AF826A5D48D282C72602AE5F1055F1CD583D330oCK4D" TargetMode="External"/><Relationship Id="rId13" Type="http://schemas.openxmlformats.org/officeDocument/2006/relationships/hyperlink" Target="consultantplus://offline/ref=9709C93CCA0FCE7E699FBD047770CB89991EFE0CF37BAFDCD4242E756F75F2F64C5318D583D4o3KED" TargetMode="External"/><Relationship Id="rId18" Type="http://schemas.openxmlformats.org/officeDocument/2006/relationships/hyperlink" Target="consultantplus://offline/ref=9709C93CCA0FCE7E699FBD047770CB89991EFE0CF37BAFDCD4242E756F75F2F64C5318D583D9o3KBD" TargetMode="External"/><Relationship Id="rId26" Type="http://schemas.openxmlformats.org/officeDocument/2006/relationships/hyperlink" Target="consultantplus://offline/ref=9709C93CCA0FCE7E699FBD047770CB89991EFE0CF37BAFDCD4242E756F75F2F64C531CD280D5o3K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09C93CCA0FCE7E699FBD047770CB89991EFE0CF37BAFDCD4242E756F75F2F64C5318D583D9o3KC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709C93CCA0FCE7E699FBD047770CB89991EFE0CF37BAFDCD4242E756F75F2F64C531CD281D4o3K0D" TargetMode="External"/><Relationship Id="rId17" Type="http://schemas.openxmlformats.org/officeDocument/2006/relationships/hyperlink" Target="consultantplus://offline/ref=9709C93CCA0FCE7E699FBD047770CB89991EFE0CF37BAFDCD4242E756F75F2F64C5318D583D9o3K8D" TargetMode="External"/><Relationship Id="rId25" Type="http://schemas.openxmlformats.org/officeDocument/2006/relationships/hyperlink" Target="consultantplus://offline/ref=9709C93CCA0FCE7E699FBD047770CB89991EFE0CF37BAFDCD4242E756F75F2F64C5318D583D9o3K0D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9C93CCA0FCE7E699FBD047770CB89991EFE0CF37BAFDCD4242E756F75F2F64C5318D583D8o3K0D" TargetMode="External"/><Relationship Id="rId20" Type="http://schemas.openxmlformats.org/officeDocument/2006/relationships/hyperlink" Target="consultantplus://offline/ref=9709C93CCA0FCE7E699FBD047770CB89991EFE0CF37BAFDCD4242E756F75F2F64C5318D583D9o3KDD" TargetMode="External"/><Relationship Id="rId29" Type="http://schemas.openxmlformats.org/officeDocument/2006/relationships/hyperlink" Target="consultantplus://offline/ref=9709C93CCA0FCE7E699FBD047770CB89991EFE0CF37BAFDCD4242E756F75F2F64C531CD280D8o3KE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09C93CCA0FCE7E699FBD047770CB89991EFE0CF37BAFDCD4242E756F75F2F64C5319D582D6o3KDD" TargetMode="External"/><Relationship Id="rId24" Type="http://schemas.openxmlformats.org/officeDocument/2006/relationships/hyperlink" Target="consultantplus://offline/ref=9709C93CCA0FCE7E699FBD047770CB89991EFE0CF37BAFDCD4242E756F75F2F64C5318D583D9o3K1D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09C93CCA0FCE7E699FBD047770CB89991EFE0CF37BAFDCD4242E756F75F2F64C531CD280D0o3K0D" TargetMode="External"/><Relationship Id="rId23" Type="http://schemas.openxmlformats.org/officeDocument/2006/relationships/hyperlink" Target="consultantplus://offline/ref=9709C93CCA0FCE7E699FBD047770CB89991EFE0CF37BAFDCD4242E756F75F2F64C5318D583D9o3KED" TargetMode="External"/><Relationship Id="rId28" Type="http://schemas.openxmlformats.org/officeDocument/2006/relationships/hyperlink" Target="consultantplus://offline/ref=9709C93CCA0FCE7E699FBD047770CB89991EFE0CF37BAFDCD4242E756F75F2F64C5318D582D5o3KDD" TargetMode="External"/><Relationship Id="rId10" Type="http://schemas.openxmlformats.org/officeDocument/2006/relationships/hyperlink" Target="consultantplus://offline/ref=9709C93CCA0FCE7E699FBD047770CB89991EFE0CF37BAFDCD4242E756F75F2F64C5319D582D2o3K0D" TargetMode="External"/><Relationship Id="rId19" Type="http://schemas.openxmlformats.org/officeDocument/2006/relationships/hyperlink" Target="consultantplus://offline/ref=9709C93CCA0FCE7E699FBD047770CB89991EFE0CF37BAFDCD4242E756F75F2F64C5318D583D9o3KAD" TargetMode="External"/><Relationship Id="rId31" Type="http://schemas.openxmlformats.org/officeDocument/2006/relationships/hyperlink" Target="consultantplus://offline/ref=9709C93CCA0FCE7E699FBD047770CB89991EFE0CF37BAFDCD4242Eo7K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09C93CCA0FCE7E699FBD047770CB89991EFE0CF37BAFDCD4242Eo7K5D" TargetMode="External"/><Relationship Id="rId14" Type="http://schemas.openxmlformats.org/officeDocument/2006/relationships/hyperlink" Target="consultantplus://offline/ref=9709C93CCA0FCE7E699FBD047770CB89991EFE0CF37BAFDCD4242E756F75F2F64C531CD281D6o3K1D" TargetMode="External"/><Relationship Id="rId22" Type="http://schemas.openxmlformats.org/officeDocument/2006/relationships/hyperlink" Target="consultantplus://offline/ref=9709C93CCA0FCE7E699FBD047770CB89991EFE0CF37BAFDCD4242E756F75F2F64C5318D583D9o3KFD" TargetMode="External"/><Relationship Id="rId27" Type="http://schemas.openxmlformats.org/officeDocument/2006/relationships/hyperlink" Target="consultantplus://offline/ref=9709C93CCA0FCE7E699FBD047770CB89991EFE0CF37BAFDCD4242E756F75F2F64C531CD280D7o3KFD" TargetMode="External"/><Relationship Id="rId30" Type="http://schemas.openxmlformats.org/officeDocument/2006/relationships/hyperlink" Target="consultantplus://offline/ref=9709C93CCA0FCE7E699FBD047770CB89991EFE0CF37BAFDCD4242E756F75F2F64C5318D582D6o3K0D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8809</Words>
  <Characters>50217</Characters>
  <Application>Microsoft Office Word</Application>
  <DocSecurity>2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635н"Об утверждении стандарта специализированной медицинской помощи при внутричерепной травме"(Зарегистрировано в Минюсте России 25.01.2013 N 26710)</vt:lpstr>
    </vt:vector>
  </TitlesOfParts>
  <Company>КонсультантПлюс Версия 4016.00.46</Company>
  <LinksUpToDate>false</LinksUpToDate>
  <CharactersWithSpaces>58909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635н"Об утверждении стандарта специализированной медицинской помощи при внутричерепной травме"(Зарегистрировано в Минюсте России 25.01.2013 N 26710)</dc:title>
  <dc:creator>Муржак Ирина Дмитриевна</dc:creator>
  <cp:lastModifiedBy>Муржак Ирина Дмитриевна</cp:lastModifiedBy>
  <cp:revision>2</cp:revision>
  <dcterms:created xsi:type="dcterms:W3CDTF">2017-07-21T07:53:00Z</dcterms:created>
  <dcterms:modified xsi:type="dcterms:W3CDTF">2017-07-21T07:53:00Z</dcterms:modified>
</cp:coreProperties>
</file>