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F53A3">
        <w:trPr>
          <w:trHeight w:hRule="exact" w:val="3031"/>
        </w:trPr>
        <w:tc>
          <w:tcPr>
            <w:tcW w:w="10716" w:type="dxa"/>
          </w:tcPr>
          <w:p w:rsidR="00000000" w:rsidRPr="006F53A3" w:rsidRDefault="006F53A3">
            <w:pPr>
              <w:pStyle w:val="ConsPlusTitlePage"/>
            </w:pPr>
            <w:bookmarkStart w:id="0" w:name="_GoBack"/>
            <w:bookmarkEnd w:id="0"/>
            <w:r w:rsidRPr="006F53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F53A3">
        <w:trPr>
          <w:trHeight w:hRule="exact" w:val="8335"/>
        </w:trPr>
        <w:tc>
          <w:tcPr>
            <w:tcW w:w="10716" w:type="dxa"/>
            <w:vAlign w:val="center"/>
          </w:tcPr>
          <w:p w:rsidR="00000000" w:rsidRPr="006F53A3" w:rsidRDefault="006F53A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F53A3">
              <w:rPr>
                <w:sz w:val="48"/>
                <w:szCs w:val="48"/>
              </w:rPr>
              <w:t xml:space="preserve"> Приказ Минздрава России от 01.07.2015 N 397ан</w:t>
            </w:r>
            <w:r w:rsidRPr="006F53A3">
              <w:rPr>
                <w:sz w:val="48"/>
                <w:szCs w:val="48"/>
              </w:rPr>
              <w:br/>
            </w:r>
            <w:r w:rsidRPr="006F53A3">
              <w:rPr>
                <w:sz w:val="48"/>
                <w:szCs w:val="48"/>
              </w:rPr>
              <w:t>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</w:t>
            </w:r>
            <w:r w:rsidRPr="006F53A3">
              <w:rPr>
                <w:sz w:val="48"/>
                <w:szCs w:val="48"/>
              </w:rPr>
              <w:t xml:space="preserve"> новорожденных, тяжелой асфиксии, ишемии мозга, церебральной лейкомаляции, неонатальной коме"</w:t>
            </w:r>
            <w:r w:rsidRPr="006F53A3">
              <w:rPr>
                <w:sz w:val="48"/>
                <w:szCs w:val="48"/>
              </w:rPr>
              <w:br/>
              <w:t>(Зарегистрировано в Минюсте России 14.07.2015 N 38003)</w:t>
            </w:r>
          </w:p>
        </w:tc>
      </w:tr>
      <w:tr w:rsidR="00000000" w:rsidRPr="006F53A3">
        <w:trPr>
          <w:trHeight w:hRule="exact" w:val="3031"/>
        </w:trPr>
        <w:tc>
          <w:tcPr>
            <w:tcW w:w="10716" w:type="dxa"/>
            <w:vAlign w:val="center"/>
          </w:tcPr>
          <w:p w:rsidR="00000000" w:rsidRPr="006F53A3" w:rsidRDefault="006F53A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F53A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F53A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F53A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F53A3">
                <w:rPr>
                  <w:b/>
                  <w:bCs/>
                  <w:color w:val="0000FF"/>
                  <w:sz w:val="28"/>
                  <w:szCs w:val="28"/>
                </w:rPr>
                <w:br/>
                <w:t>w</w:t>
              </w:r>
              <w:r w:rsidRPr="006F53A3">
                <w:rPr>
                  <w:b/>
                  <w:bCs/>
                  <w:color w:val="0000FF"/>
                  <w:sz w:val="28"/>
                  <w:szCs w:val="28"/>
                </w:rPr>
                <w:t>ww.consultant.ru</w:t>
              </w:r>
            </w:hyperlink>
            <w:r w:rsidRPr="006F53A3">
              <w:rPr>
                <w:sz w:val="28"/>
                <w:szCs w:val="28"/>
              </w:rPr>
              <w:t xml:space="preserve"> </w:t>
            </w:r>
            <w:r w:rsidRPr="006F53A3">
              <w:rPr>
                <w:sz w:val="28"/>
                <w:szCs w:val="28"/>
              </w:rPr>
              <w:br/>
            </w:r>
            <w:r w:rsidRPr="006F53A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F53A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5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53A3">
      <w:pPr>
        <w:pStyle w:val="ConsPlusNormal"/>
        <w:jc w:val="both"/>
        <w:outlineLvl w:val="0"/>
      </w:pPr>
    </w:p>
    <w:p w:rsidR="00000000" w:rsidRDefault="006F53A3">
      <w:pPr>
        <w:pStyle w:val="ConsPlusNormal"/>
        <w:outlineLvl w:val="0"/>
      </w:pPr>
      <w:r>
        <w:t>Зарегистрировано в Минюсте России 14 июля 2015 г. N 38003</w:t>
      </w:r>
    </w:p>
    <w:p w:rsidR="00000000" w:rsidRDefault="006F5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F53A3">
      <w:pPr>
        <w:pStyle w:val="ConsPlusTitle"/>
        <w:jc w:val="center"/>
      </w:pPr>
    </w:p>
    <w:p w:rsidR="00000000" w:rsidRDefault="006F53A3">
      <w:pPr>
        <w:pStyle w:val="ConsPlusTitle"/>
        <w:jc w:val="center"/>
      </w:pPr>
      <w:r>
        <w:t>ПРИКАЗ</w:t>
      </w:r>
    </w:p>
    <w:p w:rsidR="00000000" w:rsidRDefault="006F53A3">
      <w:pPr>
        <w:pStyle w:val="ConsPlusTitle"/>
        <w:jc w:val="center"/>
      </w:pPr>
      <w:r>
        <w:t>от 1 июля 2015 г. N 397ан</w:t>
      </w:r>
    </w:p>
    <w:p w:rsidR="00000000" w:rsidRDefault="006F53A3">
      <w:pPr>
        <w:pStyle w:val="ConsPlusTitle"/>
        <w:jc w:val="center"/>
      </w:pPr>
    </w:p>
    <w:p w:rsidR="00000000" w:rsidRDefault="006F53A3">
      <w:pPr>
        <w:pStyle w:val="ConsPlusTitle"/>
        <w:jc w:val="center"/>
      </w:pPr>
      <w:r>
        <w:t>ОБ УТВЕРЖДЕНИИ СТАНДАРТА</w:t>
      </w:r>
    </w:p>
    <w:p w:rsidR="00000000" w:rsidRDefault="006F53A3">
      <w:pPr>
        <w:pStyle w:val="ConsPlusTitle"/>
        <w:jc w:val="center"/>
      </w:pPr>
      <w:r>
        <w:t>СПЕЦИАЛИЗИРОВАННОЙ МЕДИЦИНСКОЙ ПОМОЩИ ДЕТЯМ ПРИ РАЗРЫВЕ</w:t>
      </w:r>
    </w:p>
    <w:p w:rsidR="00000000" w:rsidRDefault="006F53A3">
      <w:pPr>
        <w:pStyle w:val="ConsPlusTitle"/>
        <w:jc w:val="center"/>
      </w:pPr>
      <w:r>
        <w:t>ВНУТРИЧЕРЕПНЫХ ТКАНЕЙ И КРОВОИЗЛИЯНИИ ВСЛЕДСТВИЕ РОДОВОЙ</w:t>
      </w:r>
    </w:p>
    <w:p w:rsidR="00000000" w:rsidRDefault="006F53A3">
      <w:pPr>
        <w:pStyle w:val="ConsPlusTitle"/>
        <w:jc w:val="center"/>
      </w:pPr>
      <w:r>
        <w:t>ТРАВМЫ, ДРУГИХ РОДОВЫХ ТРАВМАХ ЦЕНТРАЛЬНОЙ НЕРВНОЙ СИСТЕМЫ,</w:t>
      </w:r>
    </w:p>
    <w:p w:rsidR="00000000" w:rsidRDefault="006F53A3">
      <w:pPr>
        <w:pStyle w:val="ConsPlusTitle"/>
        <w:jc w:val="center"/>
      </w:pPr>
      <w:r>
        <w:t>ВНУТРИЧЕРЕПНЫХ НЕТРАВМАТИЧЕСКИХ КРОВОИЗЛИЯНИЯХ, СУДОРОГАХ</w:t>
      </w:r>
    </w:p>
    <w:p w:rsidR="00000000" w:rsidRDefault="006F53A3">
      <w:pPr>
        <w:pStyle w:val="ConsPlusTitle"/>
        <w:jc w:val="center"/>
      </w:pPr>
      <w:r>
        <w:t>НОВОРОЖДЕННЫХ, ТЯЖЕЛОЙ АСФИКСИИ, ИШЕМИИ МОЗГА, ЦЕРЕБРАЛЬНОЙ</w:t>
      </w:r>
    </w:p>
    <w:p w:rsidR="00000000" w:rsidRDefault="006F53A3">
      <w:pPr>
        <w:pStyle w:val="ConsPlusTitle"/>
        <w:jc w:val="center"/>
      </w:pPr>
      <w:r>
        <w:t>ЛЕЙКОМАЛЯЦИИ, НЕОНАТА</w:t>
      </w:r>
      <w:r>
        <w:t>ЛЬНОЙ КОМЕ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</w:t>
      </w:r>
      <w:r>
        <w:t>, N 48, ст. 6724; 2015, N 10, ст. 1425) приказываю: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2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</w:t>
      </w:r>
      <w:r>
        <w:t>сфиксии, ишемии мозга, церебральной лейкомаляции, неонатальной коме согласно приложению.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right"/>
      </w:pPr>
      <w:r>
        <w:t>Министр</w:t>
      </w:r>
    </w:p>
    <w:p w:rsidR="00000000" w:rsidRDefault="006F53A3">
      <w:pPr>
        <w:pStyle w:val="ConsPlusNormal"/>
        <w:jc w:val="right"/>
      </w:pPr>
      <w:r>
        <w:t>В.И.СКВОРЦОВА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right"/>
        <w:outlineLvl w:val="0"/>
      </w:pPr>
      <w:r>
        <w:t>Приложение</w:t>
      </w:r>
    </w:p>
    <w:p w:rsidR="00000000" w:rsidRDefault="006F53A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F53A3">
      <w:pPr>
        <w:pStyle w:val="ConsPlusNormal"/>
        <w:jc w:val="right"/>
      </w:pPr>
      <w:r>
        <w:t>Российской Федерации</w:t>
      </w:r>
    </w:p>
    <w:p w:rsidR="00000000" w:rsidRDefault="006F53A3">
      <w:pPr>
        <w:pStyle w:val="ConsPlusNormal"/>
        <w:jc w:val="right"/>
      </w:pPr>
      <w:r>
        <w:t>от 1 июля 2015 г. N 397ан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Title"/>
        <w:jc w:val="center"/>
      </w:pPr>
      <w:bookmarkStart w:id="1" w:name="Par32"/>
      <w:bookmarkEnd w:id="1"/>
      <w:r>
        <w:t>СТАНДАРТ</w:t>
      </w:r>
    </w:p>
    <w:p w:rsidR="00000000" w:rsidRDefault="006F53A3">
      <w:pPr>
        <w:pStyle w:val="ConsPlusTitle"/>
        <w:jc w:val="center"/>
      </w:pPr>
      <w:r>
        <w:t>СПЕЦИАЛИЗИРОВАННОЙ МЕД</w:t>
      </w:r>
      <w:r>
        <w:t>ИЦИНСКОЙ ПОМОЩИ ДЕТЯМ ПРИ РАЗРЫВЕ</w:t>
      </w:r>
    </w:p>
    <w:p w:rsidR="00000000" w:rsidRDefault="006F53A3">
      <w:pPr>
        <w:pStyle w:val="ConsPlusTitle"/>
        <w:jc w:val="center"/>
      </w:pPr>
      <w:r>
        <w:t>ВНУТРИЧЕРЕПНЫХ ТКАНЕЙ И КРОВОИЗЛИЯНИИ ВСЛЕДСТВИЕ РОДОВОЙ</w:t>
      </w:r>
    </w:p>
    <w:p w:rsidR="00000000" w:rsidRDefault="006F53A3">
      <w:pPr>
        <w:pStyle w:val="ConsPlusTitle"/>
        <w:jc w:val="center"/>
      </w:pPr>
      <w:r>
        <w:t>ТРАВМЫ, ДРУГИХ РОДОВЫХ ТРАВМАХ ЦЕНТРАЛЬНОЙ НЕРВНОЙ СИСТЕМЫ,</w:t>
      </w:r>
    </w:p>
    <w:p w:rsidR="00000000" w:rsidRDefault="006F53A3">
      <w:pPr>
        <w:pStyle w:val="ConsPlusTitle"/>
        <w:jc w:val="center"/>
      </w:pPr>
      <w:r>
        <w:t>ВНУТРИЧЕРЕПНЫХ НЕТРАВМАТИЧЕСКИХ КРОВОИЗЛИЯНИЯХ, СУДОРОГАХ</w:t>
      </w:r>
    </w:p>
    <w:p w:rsidR="00000000" w:rsidRDefault="006F53A3">
      <w:pPr>
        <w:pStyle w:val="ConsPlusTitle"/>
        <w:jc w:val="center"/>
      </w:pPr>
      <w:r>
        <w:t xml:space="preserve">НОВОРОЖДЕННЫХ, ТЯЖЕЛОЙ АСФИКСИИ, ИШЕМИИ МОЗГА, </w:t>
      </w:r>
      <w:r>
        <w:t>ЦЕРЕБРАЛЬНОЙ</w:t>
      </w:r>
    </w:p>
    <w:p w:rsidR="00000000" w:rsidRDefault="006F53A3">
      <w:pPr>
        <w:pStyle w:val="ConsPlusTitle"/>
        <w:jc w:val="center"/>
      </w:pPr>
      <w:r>
        <w:t>ЛЕЙКОМАЛЯЦИИ, НЕОНАТАЛЬНОЙ КОМЕ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 xml:space="preserve">Вид медицинской помощи: специализированная, в том числе высокотехнологичная, медицинская </w:t>
      </w:r>
      <w:r>
        <w:lastRenderedPageBreak/>
        <w:t>помощь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6804"/>
      </w:tblGrid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  <w:r w:rsidRPr="006F53A3">
              <w:t xml:space="preserve">Код по </w:t>
            </w:r>
            <w:hyperlink r:id="rId9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МКБ X</w:t>
              </w:r>
            </w:hyperlink>
            <w:r w:rsidRPr="006F53A3">
              <w:t xml:space="preserve"> </w:t>
            </w:r>
            <w:hyperlink w:anchor="Par1157" w:tooltip="&lt;*&gt; Международная статистическая классификация болезней и проблем, связанных со здоровьем, X пересмотра." w:history="1">
              <w:r w:rsidRPr="006F53A3">
                <w:rPr>
                  <w:color w:val="0000FF"/>
                </w:rPr>
                <w:t>&lt;*&gt;</w:t>
              </w:r>
            </w:hyperlink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  <w:r w:rsidRPr="006F53A3">
              <w:t>Нозологи</w:t>
            </w:r>
            <w:r w:rsidRPr="006F53A3">
              <w:t>ческие единицы</w:t>
            </w: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0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P10.0</w:t>
              </w:r>
            </w:hyperlink>
            <w:r w:rsidRPr="006F53A3">
              <w:t xml:space="preserve"> Субдуральное кровоизлияние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P10.1</w:t>
              </w:r>
            </w:hyperlink>
            <w:r w:rsidRPr="006F53A3">
              <w:t xml:space="preserve"> Кровоизлияние в мозг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P10.2</w:t>
              </w:r>
            </w:hyperlink>
            <w:r w:rsidRPr="006F53A3">
              <w:t xml:space="preserve"> Кровоизлияние в желудочек мозга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P10.3</w:t>
              </w:r>
            </w:hyperlink>
            <w:r w:rsidRPr="006F53A3">
              <w:t xml:space="preserve"> Субарахноидальное кровоизлияние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P10.4</w:t>
              </w:r>
            </w:hyperlink>
            <w:r w:rsidRPr="006F53A3">
              <w:t xml:space="preserve"> Разрыв мозжечкового намета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P10.8</w:t>
              </w:r>
            </w:hyperlink>
            <w:r w:rsidRPr="006F53A3">
              <w:t xml:space="preserve"> Другие внутричерепные разрывы и кровоизлияния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6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P10.9</w:t>
              </w:r>
            </w:hyperlink>
            <w:r w:rsidRPr="006F53A3">
              <w:t xml:space="preserve"> Внутричерепные разрывы и кровоизлия</w:t>
            </w:r>
            <w:r w:rsidRPr="006F53A3">
              <w:t>ния при родовой травме неуточненные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7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P11.1</w:t>
              </w:r>
            </w:hyperlink>
            <w:r w:rsidRPr="006F53A3">
              <w:t xml:space="preserve"> Другие уточненные поражения мозга при родовой травме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8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P21.0</w:t>
              </w:r>
            </w:hyperlink>
            <w:r w:rsidRPr="006F53A3">
              <w:t xml:space="preserve"> Тяжелая асфиксия при рождении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19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P52.1</w:t>
              </w:r>
            </w:hyperlink>
            <w:r w:rsidRPr="006F53A3">
              <w:t xml:space="preserve"> Внутрижелудочковое кровоизлияние (нетравматическое) 2-ой степени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0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P52.2</w:t>
              </w:r>
            </w:hyperlink>
            <w:r w:rsidRPr="006F53A3">
              <w:t xml:space="preserve"> Внутрижелудочковое кровоизлияние (нет</w:t>
            </w:r>
            <w:r w:rsidRPr="006F53A3">
              <w:t>равматическое) 3-ей степени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1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P52.3</w:t>
              </w:r>
            </w:hyperlink>
            <w:r w:rsidRPr="006F53A3">
              <w:t xml:space="preserve"> Неуточненное внутрижелудочковое (нетравматическое) кровоизлияние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2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P52.4</w:t>
              </w:r>
            </w:hyperlink>
            <w:r w:rsidRPr="006F53A3">
              <w:t xml:space="preserve"> Кровоизлияние в мозг (нетравматическое)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3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P52.5</w:t>
              </w:r>
            </w:hyperlink>
            <w:r w:rsidRPr="006F53A3">
              <w:t xml:space="preserve"> Субарахноидальное (нетравматическое) кровоизлияние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4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P52.6</w:t>
              </w:r>
            </w:hyperlink>
            <w:r w:rsidRPr="006F53A3">
              <w:t xml:space="preserve"> Кровоизлияние в мозжечок и задню</w:t>
            </w:r>
            <w:r w:rsidRPr="006F53A3">
              <w:t>ю черепную ямку (нетравматическое)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5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P52.8</w:t>
              </w:r>
            </w:hyperlink>
            <w:r w:rsidRPr="006F53A3">
              <w:t xml:space="preserve"> Другие внутричерепные (нетравматические) кровоизлияния у плода 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6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P52.9</w:t>
              </w:r>
            </w:hyperlink>
            <w:r w:rsidRPr="006F53A3">
              <w:t xml:space="preserve"> Внутричерепное (нетравматическое) кровоизлияние у плода и новорожденного неуточненное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7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P90</w:t>
              </w:r>
            </w:hyperlink>
            <w:r w:rsidRPr="006F53A3">
              <w:t xml:space="preserve"> Судороги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8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P91.0</w:t>
              </w:r>
            </w:hyperlink>
            <w:r w:rsidRPr="006F53A3">
              <w:t xml:space="preserve"> Ишемия мозга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29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P91.2</w:t>
              </w:r>
            </w:hyperlink>
            <w:r w:rsidRPr="006F53A3">
              <w:t xml:space="preserve"> Церебральная лейк</w:t>
            </w:r>
            <w:r w:rsidRPr="006F53A3">
              <w:t>омаляция у новорожденного</w:t>
            </w:r>
          </w:p>
        </w:tc>
      </w:tr>
      <w:tr w:rsidR="00000000" w:rsidRPr="006F53A3">
        <w:tc>
          <w:tcPr>
            <w:tcW w:w="2895" w:type="dxa"/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6804" w:type="dxa"/>
          </w:tcPr>
          <w:p w:rsidR="00000000" w:rsidRPr="006F53A3" w:rsidRDefault="006F53A3">
            <w:pPr>
              <w:pStyle w:val="ConsPlusNormal"/>
            </w:pPr>
            <w:hyperlink r:id="rId30" w:tooltip="&quot;Международная классификация болезней МКБ-10&quot; (Адаптированный вариант в трех частях){КонсультантПлюс}" w:history="1">
              <w:r w:rsidRPr="006F53A3">
                <w:rPr>
                  <w:color w:val="0000FF"/>
                </w:rPr>
                <w:t>P91.5</w:t>
              </w:r>
            </w:hyperlink>
            <w:r w:rsidRPr="006F53A3">
              <w:t xml:space="preserve"> Неонатальная кома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1.1. Прием (осмотр, консультация) врача-специалиста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 xml:space="preserve">Усредненный показатель частоты предоставления </w:t>
            </w:r>
            <w:hyperlink w:anchor="Par20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F53A3">
                <w:rPr>
                  <w:color w:val="0000FF"/>
                </w:rPr>
                <w:t>&lt;1&gt;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</w:t>
            </w:r>
            <w:r w:rsidRPr="006F53A3">
              <w:t>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B01.003.001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Осмотр (консультация) врачом-анестезиологом-реаниматологом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врача-невролога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B01.032.001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врача-неонатолога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1.2. Лабораторные методы исследования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A09.05.021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общего билирубина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свободного и связанного билирубина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A09.05.023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глюкозы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A09.05.030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натрия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A09.05.031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калия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A09.05.037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концентрации водородных ионов (pH)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A09.05.206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ионизированного кальция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A09.05.207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 xml:space="preserve">Исследование уровня молочной кислоты в </w:t>
            </w:r>
            <w:r w:rsidRPr="006F53A3">
              <w:lastRenderedPageBreak/>
              <w:t>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lastRenderedPageBreak/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A12.05.005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основных групп крови (A, B, 0)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резус-принадлежности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</w:t>
            </w:r>
            <w:r w:rsidRPr="006F53A3">
              <w:t>ание агрегации тромбоцитов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A12.05.026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кислорода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A12.05.032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углекислого газа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A26.05.001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Бактериологическое исследование крови на стерильность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Молекулярно-биологическое исследование крови на цитомегаловирус (Cytomegalovirus)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антител классов M, G (IgM, IgG) к цитомегаловирусу (Cytomegalovirus)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A26.06.045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A26.06.092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антигенов вируса простого герпеса (Herpes simplex virus 12)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B03.016.002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Общий (клинический) анализ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B03.016.006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Анализ мочи общий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ind w:firstLine="540"/>
        <w:jc w:val="both"/>
      </w:pPr>
      <w:r>
        <w:t>--------------------------------</w:t>
      </w:r>
    </w:p>
    <w:p w:rsidR="00000000" w:rsidRDefault="006F53A3">
      <w:pPr>
        <w:pStyle w:val="ConsPlusNormal"/>
        <w:spacing w:before="200"/>
        <w:ind w:firstLine="540"/>
        <w:jc w:val="both"/>
      </w:pPr>
      <w:bookmarkStart w:id="2" w:name="Par208"/>
      <w:bookmarkEnd w:id="2"/>
      <w:r>
        <w:t>&lt;1&gt; Вероятность предоставления медицинских услуг или назначен</w:t>
      </w:r>
      <w:r>
        <w:t>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</w:t>
      </w:r>
      <w:r>
        <w:t>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1.3. Инструментальные методы исследования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</w:t>
            </w:r>
            <w:r w:rsidRPr="006F53A3">
              <w:t>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A04.10.002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Эхокардиография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A04.16.001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Ультразвуковое исследование органов брюшной полости (комплексное)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A04.23.001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Нейросонография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A05.23.001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Электроэнцефалография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A05.30.008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Магнитно-резонансная томография шеи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A05.30.010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Магнитно-резонансная томография головы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A06.03.005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Рентгенография всего черепа, в одной или более проекциях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A06.03.018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Рентгенография позвоночника, специальные исследования и проекции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A06.09.007.001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Прицельная рентгенография органов грудной клетки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1.4. Иные методы исследования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2.1. Прием (осмотр, консультация) и наблюдение врача-специалиста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медицинскои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B01.003.002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Осмотр (консультация) врачом-анестезиологом-реаниматологом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B01.003.003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Суточное наблюдение врачом-анестезиологом-реаниматологом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B01.015.003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 - детского кардиолога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B01.015.004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</w:t>
            </w:r>
            <w:r w:rsidRPr="006F53A3">
              <w:t xml:space="preserve"> (осмотр, консультация) врача - детского кардиолога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B01.019.001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врача-генетика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врача-невролога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B01.024.001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врача-нейрохирурга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B01.024.002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врача-нейрохирурга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B01.028.001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врача-оториноларинголога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B01.029.001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врача-офтальмолога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B01.029.002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врача-офтальмолога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B01.032.003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Ежедневный осмотр врачом-неонатологом с наблюдением и уходом среднего и младшего медицинского персонал</w:t>
            </w:r>
            <w:r w:rsidRPr="006F53A3">
              <w:t>а в отделении стационара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B01.058.003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 - детского эндокринолога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B01.058.004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Прием (осмотр, консультация) врача - детского эндокринолога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B03.003</w:t>
            </w:r>
            <w:r w:rsidRPr="006F53A3">
              <w:t>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Суточное наблюдение реанимационного пациента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20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2.3. Лабораторные методы исследования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общего белка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альбумина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мочевины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A09.05.020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креатинина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A09.05.021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общего билирубина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свободного и связанного билирубина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A09.05.023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глюкозы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A09.05.030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натрия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A09.05.031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калия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A09.05.037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концентрации водородных ионов (pH)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lastRenderedPageBreak/>
              <w:t>A09.05.041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аспартат-трансаминазы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A09.05.042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аланин-трансаминазы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A09.05.044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гамма-глютамилтрансферазы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A09.05.046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щелочной фосфатазы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5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A09.05.050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фибриногена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A09.05.051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продуктов паракоагуляции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A09.05.206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ионизированного кальция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A09.05.207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молочной кислоты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8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A09.05.209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прокальцитонина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A09.09.001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Микроскопическое исследование нативного и окрашенного препарата мокроты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A09.09.002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Цитологическое исследование плевральной жидкости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Цитологическое исследование клеток спинномозговой жидкости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крови в спинномозговой жидкости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A09.23.004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белка в спинномозговой жидкости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A09.23.006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 xml:space="preserve">Исследование физических свойств спинномозговой </w:t>
            </w:r>
            <w:r w:rsidRPr="006F53A3">
              <w:t>жидкости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A09.23.008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A09.28.006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креатинина в моче (проба Реберга)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A09.28.009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мочевины в моче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Проба на совместимость перед переливанием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агрегации тромбоцитов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A12.05.026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кислорода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A12.05.027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A12.05.032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уровня углекислого газа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A26.01.001.001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Бактериологическое исследование гнойного отделяемого из пупочной ранки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A26.05.001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</w:t>
            </w:r>
            <w:r w:rsidRPr="006F53A3">
              <w:t>ктериологическое исследование крови на стерильность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A26.05.005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Микробиологическое исследование крови на грибы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Молекулярно-биологическое исследование крови на цитомегаловирус (Cytomegalovirus)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антител классов M, G (IgM, IgG) к цитомегаловирусу (Cytomegalovirus)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A26.06.045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A26.06.092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Определение антигенов вируса простого герпеса (Herpes simplex vims 12)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A26.07.006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Микологическое исследование соскоба полости рта на грибы рода кандида (Candida spp.)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A26.08.005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Бактериологическое исследование слизи с миндалин и задне</w:t>
            </w:r>
            <w:r w:rsidRPr="006F53A3">
              <w:t>й стенки глотки на аэробные и факультативно-анаэробные микроорганизмы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A26.09.010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A26.19.008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A26.19.009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Микологическое исследование кала на грибы рода кандида (Candida spp.)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A26.23.006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 xml:space="preserve">Микробиологическое исследование спинномозговой жидкости на </w:t>
            </w:r>
            <w:r w:rsidRPr="006F53A3">
              <w:t>аэробные и факультативно-анаэробные условно-патогенные микроорганизмы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A26.30.004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 xml:space="preserve">Определение чувствительности </w:t>
            </w:r>
            <w:r w:rsidRPr="006F53A3">
              <w:lastRenderedPageBreak/>
              <w:t>микроорганизмов к антибиотикам и другим лекарственным препаратам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lastRenderedPageBreak/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lastRenderedPageBreak/>
              <w:t>B03.005.003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сосудисто-тромбоцитарного первичного гемостаза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B03.005.004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Исследование коагуляционного гемостаза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B03.016.003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Общий (клинический) анализ крови развернутый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B03.016.006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Анализ мочи общий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2.4. Инструментальные методы исследования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A04.10.002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Эхокардиография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A04.16.001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Ультразвуковое исследо</w:t>
            </w:r>
            <w:r w:rsidRPr="006F53A3">
              <w:t>вание органов брюшной полости (комплексное)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A04.23.001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Нейросонография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5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A05.10.002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Проведение электрокардиографических исследований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both"/>
            </w:pPr>
            <w:r w:rsidRPr="006F53A3">
              <w:t>A05.23.001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Электроэнцефалография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A05.30.008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Магнитно-резонансная томография шеи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A05.30.010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Магнитно-резонансная томография головы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Компьютерная томография головы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A06.03.005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Рентгенография всего черепа, в одной или более проекциях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A06.03.018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Рентгенография позвоночника, специальные исследования и проекци</w:t>
            </w:r>
            <w:r w:rsidRPr="006F53A3">
              <w:t>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A06.09.007.001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Прицельная рентгенография органов грудной клетки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A06.30.004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Обзорный снимок брюшной полости и органов малого таза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Спинномозговая пункция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A12.30.004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Суточное прикроватное мониторирование жизненн</w:t>
            </w:r>
            <w:r w:rsidRPr="006F53A3">
              <w:t>ых функций и параметров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20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lastRenderedPageBreak/>
              <w:t>2.5. Иные методы исследования</w:t>
            </w:r>
          </w:p>
        </w:tc>
      </w:tr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медицинскои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A11.08.009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Интубация трахеи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A11.10.004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Пункция перикарда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A116.23.001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Пункция желудочка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A16.23.010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Установка внечерепного желудочкового шунта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A16.23.015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Пункция гематомы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A18.30.001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Перитонеальный диализ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A22.26.009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Фокальная лазерная коагуляция глазного дна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A22.26.010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Панретинальная лазерная коагуляция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B01.003.004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Анестезиологическое пособие (включая раннее послеоперационное ведение)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</w:tbl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000000" w:rsidRPr="006F53A3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outlineLvl w:val="2"/>
            </w:pPr>
            <w:r w:rsidRPr="006F53A3">
              <w:t>2.7. Немедикаментозные методы профилактики, лечения и медицинской реабилитации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Код медицинскои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кратности применения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A11.09.006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Эндотрахеальное введение лекарственных препаратов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A16.09.011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Искусственная вентиляция легких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A16.09.011.002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Неинвазивная искусственная вентиляция легких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A16.09.011.003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Высокочастотная искусственная вентиляция легких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A18.05.012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Гемотрансфузия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</w:t>
            </w:r>
          </w:p>
        </w:tc>
      </w:tr>
      <w:tr w:rsidR="00000000" w:rsidRPr="006F53A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A20.09.002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Оксигенотерапия (гипер-, нормо- или гипобарическая) при заболеваниях легких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2217"/>
        <w:gridCol w:w="2452"/>
        <w:gridCol w:w="1365"/>
        <w:gridCol w:w="792"/>
        <w:gridCol w:w="883"/>
        <w:gridCol w:w="922"/>
      </w:tblGrid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lastRenderedPageBreak/>
              <w:t>Код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Анатомо-терапевтическо-химическая классификация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 xml:space="preserve">Наименование лекарственного препарата </w:t>
            </w:r>
            <w:hyperlink w:anchor="Par115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F53A3">
                <w:rPr>
                  <w:color w:val="0000FF"/>
                </w:rPr>
                <w:t>&lt;**&gt;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Усредненный показатель частоты предоставления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Единицы изм</w:t>
            </w:r>
            <w:r w:rsidRPr="006F53A3">
              <w:t>ерения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 xml:space="preserve">ССД </w:t>
            </w:r>
            <w:hyperlink w:anchor="Par1159" w:tooltip="&lt;***&gt; Средняя суточная доза." w:history="1">
              <w:r w:rsidRPr="006F53A3"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 xml:space="preserve">СКД </w:t>
            </w:r>
            <w:hyperlink w:anchor="Par1160" w:tooltip="&lt;****&gt; Средняя курсовая доза." w:history="1">
              <w:r w:rsidRPr="006F53A3">
                <w:rPr>
                  <w:color w:val="0000FF"/>
                </w:rPr>
                <w:t>&lt;****&gt;</w:t>
              </w:r>
            </w:hyperlink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A11CC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Витамин D и его аналоги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Колекальциферол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18000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Эргокальциферол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A12AA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Препараты кальция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Кальция глюконат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B01AB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Группа гепарина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Гепарин натрия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72000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B02BA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Витамин 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Менадиона натрия бисульфит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B02BX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Другие системные гемостатики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Этамзилат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B05CX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Другие ирригационные растворы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Декстроза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1380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B05A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Растворы электролитов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Калия хлорид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Магния сульфат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Натрия гидрокарбонат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18000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Натрия хлорид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C01AA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Гликозиды наперстянки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Дигоксин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0,98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C01CA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Адренергические и дофаминергические средства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Добутамин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450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Допамин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0,225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Эпинефрин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C03CA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Сульфонамиды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Фуросемид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180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C03DA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Антагонисты альдостерона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Спиронолактон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25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D06BB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Противовирусные препараты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Ацикловир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H02AB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Глюкокортикоиды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Гидрокортизон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125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Дексаметазон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140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J01CA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Пенициллины широкого спектра действия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Ампициллин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J01CF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Пенициллины, устойчивые к бета-лактамазам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Оксациллин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J01DC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Цефалоспорины второго поколения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Цефуроксим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1260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J01DD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Цефалоспорины третьего поколения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Цефотаксим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Цефтазидим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Цефтриаксон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1500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J01GB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Другие аминогликозиды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Амикацин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315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J01XA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Антибиотики гликопептидной структуры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Ванкомицин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1250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J02AC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Производные триазола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Флуконазол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N01AH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Опиоидные анальгетики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Фентанил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1,5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N02AA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Природные алкалоиды опия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Морфин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N03AA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Барбитураты и их производные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Фенобарбитал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420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N03AB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Производные гидантоина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Фенитоин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168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N05BA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Производные бензодиазепина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Диазепам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33,6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N06BC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Производные ксантина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Кофеин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1890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P01AB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Производные нитроимидазола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Метронидазол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980</w:t>
            </w: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S01EC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Ингибиторы карбоангидразы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</w:tr>
      <w:tr w:rsidR="00000000" w:rsidRPr="006F5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Ацетазоламид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2100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6F53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1800"/>
        <w:gridCol w:w="937"/>
      </w:tblGrid>
      <w:tr w:rsidR="00000000" w:rsidRPr="006F53A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Наименование вида лечебного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 xml:space="preserve">Усредненный показатель частоты </w:t>
            </w:r>
            <w:r w:rsidRPr="006F53A3">
              <w:lastRenderedPageBreak/>
              <w:t>предоставления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lastRenderedPageBreak/>
              <w:t>Количество</w:t>
            </w:r>
          </w:p>
        </w:tc>
      </w:tr>
      <w:tr w:rsidR="00000000" w:rsidRPr="006F53A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lastRenderedPageBreak/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  <w:tr w:rsidR="00000000" w:rsidRPr="006F53A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Сухая специальная молочная смесь для обогащения женского молока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  <w:tr w:rsidR="00000000" w:rsidRPr="006F53A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</w:pPr>
            <w:r w:rsidRPr="006F53A3">
              <w:t>Сухая адаптированная молочная смесь для вскармливания детей с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53A3" w:rsidRDefault="006F53A3">
            <w:pPr>
              <w:pStyle w:val="ConsPlusNormal"/>
              <w:jc w:val="center"/>
            </w:pPr>
            <w:r w:rsidRPr="006F53A3">
              <w:t>30</w:t>
            </w:r>
          </w:p>
        </w:tc>
      </w:tr>
    </w:tbl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ind w:firstLine="540"/>
        <w:jc w:val="both"/>
      </w:pPr>
      <w:r>
        <w:t>--------------------------------</w:t>
      </w:r>
    </w:p>
    <w:p w:rsidR="00000000" w:rsidRDefault="006F53A3">
      <w:pPr>
        <w:pStyle w:val="ConsPlusNormal"/>
        <w:spacing w:before="200"/>
        <w:ind w:firstLine="540"/>
        <w:jc w:val="both"/>
      </w:pPr>
      <w:bookmarkStart w:id="3" w:name="Par1157"/>
      <w:bookmarkEnd w:id="3"/>
      <w:r>
        <w:t xml:space="preserve">&lt;*&gt; Международная статистическая </w:t>
      </w:r>
      <w:hyperlink r:id="rId3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6F53A3">
      <w:pPr>
        <w:pStyle w:val="ConsPlusNormal"/>
        <w:spacing w:before="200"/>
        <w:ind w:firstLine="540"/>
        <w:jc w:val="both"/>
      </w:pPr>
      <w:bookmarkStart w:id="4" w:name="Par115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</w:t>
      </w:r>
      <w:r>
        <w:t>ние лекарственного препарата.</w:t>
      </w:r>
    </w:p>
    <w:p w:rsidR="00000000" w:rsidRDefault="006F53A3">
      <w:pPr>
        <w:pStyle w:val="ConsPlusNormal"/>
        <w:spacing w:before="200"/>
        <w:ind w:firstLine="540"/>
        <w:jc w:val="both"/>
      </w:pPr>
      <w:bookmarkStart w:id="5" w:name="Par1159"/>
      <w:bookmarkEnd w:id="5"/>
      <w:r>
        <w:t>&lt;***&gt; Средняя суточная доза.</w:t>
      </w:r>
    </w:p>
    <w:p w:rsidR="00000000" w:rsidRDefault="006F53A3">
      <w:pPr>
        <w:pStyle w:val="ConsPlusNormal"/>
        <w:spacing w:before="200"/>
        <w:ind w:firstLine="540"/>
        <w:jc w:val="both"/>
      </w:pPr>
      <w:bookmarkStart w:id="6" w:name="Par1160"/>
      <w:bookmarkEnd w:id="6"/>
      <w:r>
        <w:t>&lt;****&gt; Средняя курсовая доза.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ind w:firstLine="540"/>
        <w:jc w:val="both"/>
      </w:pPr>
      <w:r>
        <w:t>Примечания: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</w:t>
      </w:r>
      <w:r>
        <w:t>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</w:t>
      </w:r>
      <w:r>
        <w:t>ба введения и применения лекарственного препарата.</w:t>
      </w:r>
    </w:p>
    <w:p w:rsidR="00000000" w:rsidRDefault="006F53A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</w:t>
      </w:r>
      <w:r>
        <w:t xml:space="preserve">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</w:t>
      </w:r>
      <w:r>
        <w:t>йской Федерации" (Собрание законодательства Российской Федерации, 2011, N 48, ст. 6724; 2015, N 10, ст. 1425)).</w:t>
      </w:r>
    </w:p>
    <w:p w:rsidR="00000000" w:rsidRDefault="006F53A3">
      <w:pPr>
        <w:pStyle w:val="ConsPlusNormal"/>
        <w:jc w:val="both"/>
      </w:pPr>
    </w:p>
    <w:p w:rsidR="00000000" w:rsidRDefault="006F53A3">
      <w:pPr>
        <w:pStyle w:val="ConsPlusNormal"/>
        <w:jc w:val="both"/>
      </w:pPr>
    </w:p>
    <w:p w:rsidR="006F53A3" w:rsidRDefault="006F5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53A3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A3" w:rsidRDefault="006F53A3">
      <w:pPr>
        <w:spacing w:after="0" w:line="240" w:lineRule="auto"/>
      </w:pPr>
      <w:r>
        <w:separator/>
      </w:r>
    </w:p>
  </w:endnote>
  <w:endnote w:type="continuationSeparator" w:id="0">
    <w:p w:rsidR="006F53A3" w:rsidRDefault="006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3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F53A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F53A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F53A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F53A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jc w:val="right"/>
          </w:pPr>
          <w:r w:rsidRPr="006F53A3">
            <w:t xml:space="preserve">Страница </w:t>
          </w:r>
          <w:r w:rsidRPr="006F53A3">
            <w:fldChar w:fldCharType="begin"/>
          </w:r>
          <w:r w:rsidRPr="006F53A3">
            <w:instrText>\PAGE</w:instrText>
          </w:r>
          <w:r w:rsidR="00F6487D" w:rsidRPr="006F53A3">
            <w:fldChar w:fldCharType="separate"/>
          </w:r>
          <w:r w:rsidR="00F6487D" w:rsidRPr="006F53A3">
            <w:rPr>
              <w:noProof/>
            </w:rPr>
            <w:t>15</w:t>
          </w:r>
          <w:r w:rsidRPr="006F53A3">
            <w:fldChar w:fldCharType="end"/>
          </w:r>
          <w:r w:rsidRPr="006F53A3">
            <w:t xml:space="preserve"> из </w:t>
          </w:r>
          <w:r w:rsidRPr="006F53A3">
            <w:fldChar w:fldCharType="begin"/>
          </w:r>
          <w:r w:rsidRPr="006F53A3">
            <w:instrText>\NUMPAGES</w:instrText>
          </w:r>
          <w:r w:rsidR="00F6487D" w:rsidRPr="006F53A3">
            <w:fldChar w:fldCharType="separate"/>
          </w:r>
          <w:r w:rsidR="00F6487D" w:rsidRPr="006F53A3">
            <w:rPr>
              <w:noProof/>
            </w:rPr>
            <w:t>15</w:t>
          </w:r>
          <w:r w:rsidRPr="006F53A3">
            <w:fldChar w:fldCharType="end"/>
          </w:r>
        </w:p>
      </w:tc>
    </w:tr>
  </w:tbl>
  <w:p w:rsidR="00000000" w:rsidRDefault="006F53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A3" w:rsidRDefault="006F53A3">
      <w:pPr>
        <w:spacing w:after="0" w:line="240" w:lineRule="auto"/>
      </w:pPr>
      <w:r>
        <w:separator/>
      </w:r>
    </w:p>
  </w:footnote>
  <w:footnote w:type="continuationSeparator" w:id="0">
    <w:p w:rsidR="006F53A3" w:rsidRDefault="006F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F53A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rPr>
              <w:sz w:val="16"/>
              <w:szCs w:val="16"/>
            </w:rPr>
          </w:pPr>
          <w:r w:rsidRPr="006F53A3">
            <w:rPr>
              <w:sz w:val="16"/>
              <w:szCs w:val="16"/>
            </w:rPr>
            <w:t>Приказ Минздрава России от 01.07.2015 N 397ан</w:t>
          </w:r>
          <w:r w:rsidRPr="006F53A3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F53A3" w:rsidRDefault="006F53A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53A3" w:rsidRDefault="006F53A3">
          <w:pPr>
            <w:pStyle w:val="ConsPlusNormal"/>
            <w:jc w:val="right"/>
            <w:rPr>
              <w:sz w:val="16"/>
              <w:szCs w:val="16"/>
            </w:rPr>
          </w:pPr>
          <w:r w:rsidRPr="006F53A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F53A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F53A3">
            <w:rPr>
              <w:sz w:val="18"/>
              <w:szCs w:val="18"/>
            </w:rPr>
            <w:br/>
          </w:r>
          <w:r w:rsidRPr="006F53A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F53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53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87D"/>
    <w:rsid w:val="006F53A3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6EA2A13C777463E231D051396F3895257A50BDBBFBECD39724890448310A9F02FC2599E55E2bDp8E" TargetMode="External"/><Relationship Id="rId13" Type="http://schemas.openxmlformats.org/officeDocument/2006/relationships/hyperlink" Target="consultantplus://offline/ref=3466EA2A13C777463E231D051396F389545AA80DD0E2B4C5607E4A974BDC07AEB923C75E9D5FbEp3E" TargetMode="External"/><Relationship Id="rId18" Type="http://schemas.openxmlformats.org/officeDocument/2006/relationships/hyperlink" Target="consultantplus://offline/ref=3466EA2A13C777463E231D051396F389545AA80DD0E2B4C5607E4A974BDC07AEB923C75E9A51bEp8E" TargetMode="External"/><Relationship Id="rId26" Type="http://schemas.openxmlformats.org/officeDocument/2006/relationships/hyperlink" Target="consultantplus://offline/ref=3466EA2A13C777463E231D051396F389545AA80DD0E2B4C5607E4A974BDC07AEB923C75E985EbEp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66EA2A13C777463E231D051396F389545AA80DD0E2B4C5607E4A974BDC07AEB923C75E9851bEp2E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466EA2A13C777463E231D051396F389545AA80DD0E2B4C5607E4A974BDC07AEB923C75E9D5FbEpCE" TargetMode="External"/><Relationship Id="rId17" Type="http://schemas.openxmlformats.org/officeDocument/2006/relationships/hyperlink" Target="consultantplus://offline/ref=3466EA2A13C777463E231D051396F389545AA80DD0E2B4C5607E4A974BDC07AEB923C75E9A56bEpEE" TargetMode="External"/><Relationship Id="rId25" Type="http://schemas.openxmlformats.org/officeDocument/2006/relationships/hyperlink" Target="consultantplus://offline/ref=3466EA2A13C777463E231D051396F389545AA80DD0E2B4C5607E4A974BDC07AEB923C75E985EbEpCE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6EA2A13C777463E231D051396F389545AA80DD0E2B4C5607E4A974BDC07AEB923C75E9A56bEp9E" TargetMode="External"/><Relationship Id="rId20" Type="http://schemas.openxmlformats.org/officeDocument/2006/relationships/hyperlink" Target="consultantplus://offline/ref=3466EA2A13C777463E231D051396F389545AA80DD0E2B4C5607E4A974BDC07AEB923C75E9851bEpCE" TargetMode="External"/><Relationship Id="rId29" Type="http://schemas.openxmlformats.org/officeDocument/2006/relationships/hyperlink" Target="consultantplus://offline/ref=3466EA2A13C777463E231D051396F389545AA80DD0E2B4C5607E4A974BDC07AEB923C75E965FbEp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66EA2A13C777463E231D051396F389545AA80DD0E2B4C5607E4A974BDC07AEB923C75E9D5FbEpDE" TargetMode="External"/><Relationship Id="rId24" Type="http://schemas.openxmlformats.org/officeDocument/2006/relationships/hyperlink" Target="consultantplus://offline/ref=3466EA2A13C777463E231D051396F389545AA80DD0E2B4C5607E4A974BDC07AEB923C75E985EbEpEE" TargetMode="External"/><Relationship Id="rId32" Type="http://schemas.openxmlformats.org/officeDocument/2006/relationships/hyperlink" Target="consultantplus://offline/ref=3466EA2A13C777463E231D051396F3895257A50BDBBFBECD39724890448310A9F02FC2599E52EAbDpE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66EA2A13C777463E231D051396F389545AA80DD0E2B4C5607E4A974BDC07AEB923C75E9A56bEpBE" TargetMode="External"/><Relationship Id="rId23" Type="http://schemas.openxmlformats.org/officeDocument/2006/relationships/hyperlink" Target="consultantplus://offline/ref=3466EA2A13C777463E231D051396F389545AA80DD0E2B4C5607E4A974BDC07AEB923C75E985EbEp8E" TargetMode="External"/><Relationship Id="rId28" Type="http://schemas.openxmlformats.org/officeDocument/2006/relationships/hyperlink" Target="consultantplus://offline/ref=3466EA2A13C777463E231D051396F389545AA80DD0E2B4C5607E4A974BDC07AEB923C75E965EbEp2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66EA2A13C777463E231D051396F389545AA80DD0E2B4C5607E4A974BDC07AEB923C75E9D5FbEp8E" TargetMode="External"/><Relationship Id="rId19" Type="http://schemas.openxmlformats.org/officeDocument/2006/relationships/hyperlink" Target="consultantplus://offline/ref=3466EA2A13C777463E231D051396F389545AA80DD0E2B4C5607E4A974BDC07AEB923C75E9851bEpEE" TargetMode="External"/><Relationship Id="rId31" Type="http://schemas.openxmlformats.org/officeDocument/2006/relationships/hyperlink" Target="consultantplus://offline/ref=3466EA2A13C777463E231D051396F389545AA80DD0E2B4C5607E4Ab9p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66EA2A13C777463E231D051396F389545AA80DD0E2B4C5607E4Ab9p7E" TargetMode="External"/><Relationship Id="rId14" Type="http://schemas.openxmlformats.org/officeDocument/2006/relationships/hyperlink" Target="consultantplus://offline/ref=3466EA2A13C777463E231D051396F389545AA80DD0E2B4C5607E4A974BDC07AEB923C75E9D5FbEp2E" TargetMode="External"/><Relationship Id="rId22" Type="http://schemas.openxmlformats.org/officeDocument/2006/relationships/hyperlink" Target="consultantplus://offline/ref=3466EA2A13C777463E231D051396F389545AA80DD0E2B4C5607E4A974BDC07AEB923C75E985EbEpAE" TargetMode="External"/><Relationship Id="rId27" Type="http://schemas.openxmlformats.org/officeDocument/2006/relationships/hyperlink" Target="consultantplus://offline/ref=3466EA2A13C777463E231D051396F389545AA80DD0E2B4C5607E4A974BDC07AEB923C25D9652bEpAE" TargetMode="External"/><Relationship Id="rId30" Type="http://schemas.openxmlformats.org/officeDocument/2006/relationships/hyperlink" Target="consultantplus://offline/ref=3466EA2A13C777463E231D051396F389545AA80DD0E2B4C5607E4A974BDC07AEB923C75E965FbEpE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4023</Words>
  <Characters>22936</Characters>
  <Application>Microsoft Office Word</Application>
  <DocSecurity>2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01.07.2015 N 397ан"Об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</vt:lpstr>
    </vt:vector>
  </TitlesOfParts>
  <Company>КонсультантПлюс Версия 4016.00.46</Company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01.07.2015 N 397ан"Об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</dc:title>
  <dc:creator>Муржак Ирина Дмитриевна</dc:creator>
  <cp:lastModifiedBy>Муржак Ирина Дмитриевна</cp:lastModifiedBy>
  <cp:revision>2</cp:revision>
  <dcterms:created xsi:type="dcterms:W3CDTF">2017-07-21T09:31:00Z</dcterms:created>
  <dcterms:modified xsi:type="dcterms:W3CDTF">2017-07-21T09:31:00Z</dcterms:modified>
</cp:coreProperties>
</file>